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1CC93" w14:textId="77777777" w:rsidR="00804CB2" w:rsidRPr="00B70EC2" w:rsidRDefault="00804CB2" w:rsidP="00804CB2">
      <w:pPr>
        <w:tabs>
          <w:tab w:val="left" w:pos="5565"/>
        </w:tabs>
      </w:pPr>
      <w:proofErr w:type="spellStart"/>
      <w:r w:rsidRPr="00B70EC2">
        <w:t>Janar</w:t>
      </w:r>
      <w:proofErr w:type="spellEnd"/>
      <w:r w:rsidRPr="00B70EC2">
        <w:t xml:space="preserve"> Taal</w:t>
      </w:r>
    </w:p>
    <w:p w14:paraId="3C71FDB1" w14:textId="77777777" w:rsidR="00804CB2" w:rsidRPr="00B70EC2" w:rsidRDefault="00804CB2" w:rsidP="00804CB2">
      <w:pPr>
        <w:tabs>
          <w:tab w:val="left" w:pos="5565"/>
        </w:tabs>
      </w:pPr>
      <w:r w:rsidRPr="00B70EC2">
        <w:t>Transpordiamet</w:t>
      </w:r>
    </w:p>
    <w:p w14:paraId="7C1E446A" w14:textId="77777777" w:rsidR="00804CB2" w:rsidRPr="00B70EC2" w:rsidRDefault="00804CB2" w:rsidP="00804CB2">
      <w:pPr>
        <w:tabs>
          <w:tab w:val="left" w:pos="5565"/>
        </w:tabs>
      </w:pPr>
      <w:r w:rsidRPr="00B70EC2">
        <w:t>Valge 4, 11413 Tallinn</w:t>
      </w:r>
    </w:p>
    <w:p w14:paraId="3033A3E6" w14:textId="77777777" w:rsidR="00804CB2" w:rsidRPr="00B70EC2" w:rsidRDefault="00000000" w:rsidP="00804CB2">
      <w:pPr>
        <w:tabs>
          <w:tab w:val="left" w:pos="5565"/>
        </w:tabs>
      </w:pPr>
      <w:hyperlink r:id="rId8" w:history="1">
        <w:r w:rsidR="00804CB2" w:rsidRPr="00B70EC2">
          <w:rPr>
            <w:rStyle w:val="Hperlink"/>
          </w:rPr>
          <w:t>info@transpordiamet.ee</w:t>
        </w:r>
      </w:hyperlink>
    </w:p>
    <w:p w14:paraId="48237F1A" w14:textId="77777777" w:rsidR="00804CB2" w:rsidRPr="00B70EC2" w:rsidRDefault="00804CB2" w:rsidP="00804CB2">
      <w:pPr>
        <w:tabs>
          <w:tab w:val="left" w:pos="5565"/>
        </w:tabs>
      </w:pPr>
    </w:p>
    <w:p w14:paraId="14CFEC67" w14:textId="7265BC5A" w:rsidR="00804CB2" w:rsidRPr="00B70EC2" w:rsidRDefault="00804CB2" w:rsidP="00804CB2">
      <w:pPr>
        <w:tabs>
          <w:tab w:val="left" w:pos="5565"/>
        </w:tabs>
        <w:jc w:val="right"/>
      </w:pPr>
      <w:r w:rsidRPr="00B70EC2">
        <w:t xml:space="preserve">Teie: </w:t>
      </w:r>
      <w:r w:rsidR="007357C8" w:rsidRPr="00B70EC2">
        <w:t>08.09</w:t>
      </w:r>
      <w:r w:rsidRPr="00B70EC2">
        <w:t>.2022 nr 8-1/21-053/</w:t>
      </w:r>
      <w:r w:rsidR="007357C8" w:rsidRPr="00B70EC2">
        <w:t>18287-2</w:t>
      </w:r>
    </w:p>
    <w:p w14:paraId="07ACEABC" w14:textId="5D54E5D9" w:rsidR="00804CB2" w:rsidRPr="00B70EC2" w:rsidRDefault="00804CB2" w:rsidP="00804CB2">
      <w:pPr>
        <w:tabs>
          <w:tab w:val="left" w:pos="5565"/>
        </w:tabs>
        <w:jc w:val="right"/>
      </w:pPr>
      <w:r w:rsidRPr="00B70EC2">
        <w:t>Meie</w:t>
      </w:r>
      <w:r w:rsidRPr="0044066C">
        <w:t xml:space="preserve">: </w:t>
      </w:r>
      <w:r w:rsidR="005611E9" w:rsidRPr="0044066C">
        <w:t>2</w:t>
      </w:r>
      <w:r w:rsidR="0044066C" w:rsidRPr="0044066C">
        <w:t>3</w:t>
      </w:r>
      <w:r w:rsidR="006937FB" w:rsidRPr="0044066C">
        <w:t>.0</w:t>
      </w:r>
      <w:r w:rsidR="00DB0A1C" w:rsidRPr="0044066C">
        <w:t>9</w:t>
      </w:r>
      <w:r w:rsidRPr="0044066C">
        <w:t>.2022 nr</w:t>
      </w:r>
      <w:r w:rsidRPr="00B70EC2">
        <w:t xml:space="preserve"> </w:t>
      </w:r>
      <w:r w:rsidR="007F1DD3" w:rsidRPr="00B70EC2">
        <w:t>79(</w:t>
      </w:r>
      <w:r w:rsidR="007357C8" w:rsidRPr="00B70EC2">
        <w:t>2</w:t>
      </w:r>
      <w:r w:rsidR="007F1DD3" w:rsidRPr="00B70EC2">
        <w:t>)</w:t>
      </w:r>
    </w:p>
    <w:p w14:paraId="0FB5F46F" w14:textId="77777777" w:rsidR="00804CB2" w:rsidRPr="00B70EC2" w:rsidRDefault="00804CB2" w:rsidP="00804CB2">
      <w:pPr>
        <w:tabs>
          <w:tab w:val="left" w:pos="5565"/>
        </w:tabs>
        <w:jc w:val="right"/>
      </w:pPr>
    </w:p>
    <w:p w14:paraId="526EFA66" w14:textId="059F317F" w:rsidR="00804CB2" w:rsidRPr="00B70EC2" w:rsidRDefault="00804CB2" w:rsidP="00804CB2">
      <w:pPr>
        <w:tabs>
          <w:tab w:val="left" w:pos="5565"/>
        </w:tabs>
        <w:jc w:val="both"/>
        <w:rPr>
          <w:b/>
          <w:bCs/>
        </w:rPr>
      </w:pPr>
      <w:r w:rsidRPr="00B70EC2">
        <w:rPr>
          <w:b/>
          <w:bCs/>
        </w:rPr>
        <w:t>Tähtaja pikendamise taotlus</w:t>
      </w:r>
    </w:p>
    <w:p w14:paraId="0688FE1D" w14:textId="77777777" w:rsidR="00804CB2" w:rsidRPr="00B70EC2" w:rsidRDefault="00804CB2" w:rsidP="00804CB2">
      <w:pPr>
        <w:tabs>
          <w:tab w:val="left" w:pos="5565"/>
        </w:tabs>
        <w:jc w:val="both"/>
      </w:pPr>
    </w:p>
    <w:p w14:paraId="508956F5" w14:textId="77777777" w:rsidR="00804CB2" w:rsidRPr="00B70EC2" w:rsidRDefault="00804CB2" w:rsidP="00804CB2">
      <w:pPr>
        <w:tabs>
          <w:tab w:val="left" w:pos="5565"/>
        </w:tabs>
        <w:jc w:val="both"/>
      </w:pPr>
      <w:r w:rsidRPr="00B70EC2">
        <w:t xml:space="preserve">Lugupeetud </w:t>
      </w:r>
      <w:proofErr w:type="spellStart"/>
      <w:r w:rsidRPr="00B70EC2">
        <w:t>Janar</w:t>
      </w:r>
      <w:proofErr w:type="spellEnd"/>
      <w:r w:rsidRPr="00B70EC2">
        <w:t xml:space="preserve"> Taal</w:t>
      </w:r>
    </w:p>
    <w:p w14:paraId="3FD9C63A" w14:textId="77777777" w:rsidR="00804CB2" w:rsidRPr="00B70EC2" w:rsidRDefault="00804CB2" w:rsidP="00804CB2">
      <w:pPr>
        <w:tabs>
          <w:tab w:val="left" w:pos="5565"/>
        </w:tabs>
        <w:jc w:val="both"/>
      </w:pPr>
    </w:p>
    <w:p w14:paraId="2575ED74" w14:textId="47DFF7F6" w:rsidR="00804CB2" w:rsidRPr="00B70EC2" w:rsidRDefault="00804CB2" w:rsidP="00804CB2">
      <w:pPr>
        <w:tabs>
          <w:tab w:val="left" w:pos="5565"/>
        </w:tabs>
        <w:jc w:val="both"/>
      </w:pPr>
      <w:r w:rsidRPr="00B70EC2">
        <w:t>Transpordiamet („</w:t>
      </w:r>
      <w:r w:rsidRPr="00B70EC2">
        <w:rPr>
          <w:b/>
          <w:bCs/>
        </w:rPr>
        <w:t>Tellija</w:t>
      </w:r>
      <w:r w:rsidRPr="00B70EC2">
        <w:t>“) ja Nordecon AS („</w:t>
      </w:r>
      <w:r w:rsidRPr="00B70EC2">
        <w:rPr>
          <w:b/>
          <w:bCs/>
        </w:rPr>
        <w:t>Töövõtja</w:t>
      </w:r>
      <w:r w:rsidRPr="00B70EC2">
        <w:t xml:space="preserve">“) on sõlminud </w:t>
      </w:r>
      <w:proofErr w:type="spellStart"/>
      <w:r w:rsidR="00C95BCD">
        <w:t>t</w:t>
      </w:r>
      <w:r w:rsidRPr="00B70EC2">
        <w:t>ee-ehituse</w:t>
      </w:r>
      <w:proofErr w:type="spellEnd"/>
      <w:r w:rsidRPr="00B70EC2">
        <w:t xml:space="preserve"> töövõtulepingu 3.2-3/21/553-1 („</w:t>
      </w:r>
      <w:r w:rsidRPr="00B70EC2">
        <w:rPr>
          <w:b/>
          <w:bCs/>
        </w:rPr>
        <w:t>Leping</w:t>
      </w:r>
      <w:r w:rsidRPr="00B70EC2">
        <w:t xml:space="preserve">“). Tellija märkis oma 22.06.2022 nr 8-1/21-053/11367-4 kirjas, et ta näitab enda poolt üles head tahet ja on nõus põhjendatud juhtudel andma Lepingule juurde täiendavat tähtaega. Tellija vajab selleks taotlust koos korrektsete tõendite ning tähtaegadega. </w:t>
      </w:r>
    </w:p>
    <w:p w14:paraId="75D59643" w14:textId="376A6723" w:rsidR="0038701A" w:rsidRPr="00B70EC2" w:rsidRDefault="0038701A" w:rsidP="00804CB2">
      <w:pPr>
        <w:tabs>
          <w:tab w:val="left" w:pos="5565"/>
        </w:tabs>
        <w:jc w:val="both"/>
      </w:pPr>
    </w:p>
    <w:p w14:paraId="56A1E94E" w14:textId="306FB8F0" w:rsidR="00DC2538" w:rsidRPr="00B70EC2" w:rsidRDefault="00F50A1F" w:rsidP="004C35CD">
      <w:pPr>
        <w:tabs>
          <w:tab w:val="left" w:pos="5565"/>
        </w:tabs>
        <w:jc w:val="both"/>
      </w:pPr>
      <w:r w:rsidRPr="00B70EC2">
        <w:t xml:space="preserve">Töövõtja </w:t>
      </w:r>
      <w:r w:rsidR="000B7218" w:rsidRPr="00B70EC2">
        <w:t>saatis</w:t>
      </w:r>
      <w:r w:rsidR="006D09BC" w:rsidRPr="00B70EC2">
        <w:t xml:space="preserve"> </w:t>
      </w:r>
      <w:r w:rsidR="00BA1B88" w:rsidRPr="00B70EC2">
        <w:t xml:space="preserve">Tellijale </w:t>
      </w:r>
      <w:r w:rsidR="003750C7" w:rsidRPr="00B70EC2">
        <w:t xml:space="preserve">15.08.2022 </w:t>
      </w:r>
      <w:r w:rsidR="006D09BC" w:rsidRPr="00B70EC2">
        <w:t>kirjaga nr 79(1)</w:t>
      </w:r>
      <w:r w:rsidR="00B70EC2">
        <w:t xml:space="preserve"> </w:t>
      </w:r>
      <w:r w:rsidR="00CA10C0" w:rsidRPr="00B70EC2">
        <w:t>tähtaja pikendamise taotluse</w:t>
      </w:r>
      <w:r w:rsidR="006D09BC" w:rsidRPr="00B70EC2">
        <w:t xml:space="preserve"> </w:t>
      </w:r>
      <w:r w:rsidR="00A15A51" w:rsidRPr="00B70EC2">
        <w:t>esita</w:t>
      </w:r>
      <w:r w:rsidR="006D09BC" w:rsidRPr="00B70EC2">
        <w:t>de</w:t>
      </w:r>
      <w:r w:rsidR="00A15A51" w:rsidRPr="00B70EC2">
        <w:t>s</w:t>
      </w:r>
      <w:r w:rsidR="00870320" w:rsidRPr="00B70EC2">
        <w:t xml:space="preserve"> </w:t>
      </w:r>
      <w:r w:rsidR="007F30B1" w:rsidRPr="00B70EC2">
        <w:t>asjaolud</w:t>
      </w:r>
      <w:r w:rsidR="00E23775" w:rsidRPr="00B70EC2">
        <w:t>,</w:t>
      </w:r>
      <w:r w:rsidR="007F30B1" w:rsidRPr="00B70EC2">
        <w:t xml:space="preserve"> millest tingituna </w:t>
      </w:r>
      <w:r w:rsidR="00024163" w:rsidRPr="00B70EC2">
        <w:t xml:space="preserve">soovib Töövõtja </w:t>
      </w:r>
      <w:r w:rsidR="006E702C" w:rsidRPr="00B70EC2">
        <w:t>pikendada tööde valmimise lõpptähtaega.</w:t>
      </w:r>
      <w:r w:rsidR="000F2830" w:rsidRPr="00B70EC2">
        <w:t xml:space="preserve"> </w:t>
      </w:r>
      <w:r w:rsidR="00A614B2" w:rsidRPr="00B70EC2">
        <w:t xml:space="preserve">Tellija vastas </w:t>
      </w:r>
      <w:r w:rsidR="003A43C1" w:rsidRPr="00B70EC2">
        <w:t xml:space="preserve">Töövõtja </w:t>
      </w:r>
      <w:r w:rsidR="002964ED" w:rsidRPr="00B70EC2">
        <w:t>taotlusele</w:t>
      </w:r>
      <w:r w:rsidR="003A43C1" w:rsidRPr="00B70EC2">
        <w:t xml:space="preserve"> 08.09.2022</w:t>
      </w:r>
      <w:r w:rsidR="00B70EC2">
        <w:t xml:space="preserve"> </w:t>
      </w:r>
      <w:r w:rsidR="002964ED" w:rsidRPr="00B70EC2">
        <w:t xml:space="preserve">kirjaga </w:t>
      </w:r>
      <w:r w:rsidR="003A43C1" w:rsidRPr="00B70EC2">
        <w:t>nr 8-1</w:t>
      </w:r>
      <w:r w:rsidR="0098052B" w:rsidRPr="00B70EC2">
        <w:t>/21-053/18287-2</w:t>
      </w:r>
      <w:r w:rsidR="00227F58" w:rsidRPr="00B70EC2">
        <w:t>, milles</w:t>
      </w:r>
      <w:r w:rsidR="00C95BCD">
        <w:t xml:space="preserve"> </w:t>
      </w:r>
      <w:r w:rsidR="0098052B" w:rsidRPr="00B70EC2">
        <w:t>palu</w:t>
      </w:r>
      <w:r w:rsidR="0001485A" w:rsidRPr="00B70EC2">
        <w:t>b</w:t>
      </w:r>
      <w:r w:rsidR="0098052B" w:rsidRPr="00B70EC2">
        <w:t xml:space="preserve"> Töövõtjal </w:t>
      </w:r>
      <w:r w:rsidR="0001485A" w:rsidRPr="00B70EC2">
        <w:t xml:space="preserve">esitada </w:t>
      </w:r>
      <w:r w:rsidR="0098052B" w:rsidRPr="00B70EC2">
        <w:t xml:space="preserve">täpsustusi </w:t>
      </w:r>
      <w:r w:rsidR="004E5FBD" w:rsidRPr="00B70EC2">
        <w:t>tähtaja pikendamise taotluse osas.</w:t>
      </w:r>
      <w:r w:rsidR="003A43C1" w:rsidRPr="00B70EC2">
        <w:t xml:space="preserve"> </w:t>
      </w:r>
    </w:p>
    <w:p w14:paraId="0A996D56" w14:textId="3B04303E" w:rsidR="00941DDB" w:rsidRPr="00B70EC2" w:rsidRDefault="00941DDB" w:rsidP="007960B5">
      <w:pPr>
        <w:tabs>
          <w:tab w:val="left" w:pos="5565"/>
        </w:tabs>
        <w:jc w:val="both"/>
      </w:pPr>
    </w:p>
    <w:p w14:paraId="286D1262" w14:textId="2EAF8D0C" w:rsidR="00804CB2" w:rsidRPr="00B70EC2" w:rsidRDefault="00804CB2" w:rsidP="00804CB2">
      <w:pPr>
        <w:tabs>
          <w:tab w:val="left" w:pos="5565"/>
        </w:tabs>
        <w:jc w:val="both"/>
        <w:rPr>
          <w:b/>
          <w:bCs/>
        </w:rPr>
      </w:pPr>
      <w:r w:rsidRPr="00B70EC2">
        <w:rPr>
          <w:b/>
          <w:bCs/>
        </w:rPr>
        <w:t>Käesolevaga esitab Töövõtja</w:t>
      </w:r>
      <w:r w:rsidR="00747D91" w:rsidRPr="00B70EC2">
        <w:rPr>
          <w:b/>
          <w:bCs/>
        </w:rPr>
        <w:t xml:space="preserve"> täpsustused seoses</w:t>
      </w:r>
      <w:r w:rsidRPr="00B70EC2">
        <w:rPr>
          <w:b/>
          <w:bCs/>
        </w:rPr>
        <w:t xml:space="preserve"> </w:t>
      </w:r>
      <w:r w:rsidR="0022386F" w:rsidRPr="00B70EC2">
        <w:rPr>
          <w:b/>
          <w:bCs/>
        </w:rPr>
        <w:t xml:space="preserve">15.08.2022 </w:t>
      </w:r>
      <w:r w:rsidR="00C95BCD">
        <w:rPr>
          <w:b/>
          <w:bCs/>
        </w:rPr>
        <w:t xml:space="preserve">saadetud </w:t>
      </w:r>
      <w:r w:rsidR="00CC1693" w:rsidRPr="00B70EC2">
        <w:rPr>
          <w:b/>
          <w:bCs/>
        </w:rPr>
        <w:t xml:space="preserve">tähtaja pikendamise </w:t>
      </w:r>
      <w:r w:rsidRPr="00B70EC2">
        <w:rPr>
          <w:b/>
          <w:bCs/>
        </w:rPr>
        <w:t>taotluse</w:t>
      </w:r>
      <w:r w:rsidR="002D2E85" w:rsidRPr="00B70EC2">
        <w:rPr>
          <w:b/>
          <w:bCs/>
        </w:rPr>
        <w:t>ga</w:t>
      </w:r>
      <w:r w:rsidRPr="00B70EC2">
        <w:rPr>
          <w:b/>
          <w:bCs/>
        </w:rPr>
        <w:t xml:space="preserve"> </w:t>
      </w:r>
      <w:r w:rsidR="009466A3" w:rsidRPr="00B70EC2">
        <w:rPr>
          <w:b/>
          <w:bCs/>
        </w:rPr>
        <w:t>nr 79(1)</w:t>
      </w:r>
      <w:r w:rsidRPr="00B70EC2">
        <w:rPr>
          <w:b/>
          <w:bCs/>
        </w:rPr>
        <w:t>:</w:t>
      </w:r>
    </w:p>
    <w:p w14:paraId="48FE2B5E" w14:textId="40413D96" w:rsidR="005863C5" w:rsidRPr="00B70EC2" w:rsidRDefault="005863C5" w:rsidP="004A6FA1">
      <w:pPr>
        <w:pStyle w:val="Loendilik"/>
        <w:numPr>
          <w:ilvl w:val="0"/>
          <w:numId w:val="1"/>
        </w:numPr>
        <w:tabs>
          <w:tab w:val="left" w:pos="5565"/>
        </w:tabs>
        <w:jc w:val="both"/>
        <w:rPr>
          <w:b/>
          <w:bCs/>
        </w:rPr>
      </w:pPr>
      <w:r w:rsidRPr="00B70EC2">
        <w:rPr>
          <w:b/>
          <w:bCs/>
        </w:rPr>
        <w:t>COVID-19 mõju</w:t>
      </w:r>
    </w:p>
    <w:p w14:paraId="624645FC" w14:textId="77777777" w:rsidR="00C95BCD" w:rsidRDefault="00A40C15" w:rsidP="00C95BCD">
      <w:pPr>
        <w:pStyle w:val="Loendilik"/>
        <w:tabs>
          <w:tab w:val="left" w:pos="5565"/>
        </w:tabs>
        <w:ind w:left="360"/>
        <w:jc w:val="both"/>
      </w:pPr>
      <w:r w:rsidRPr="00B70EC2">
        <w:t xml:space="preserve">Tellija on juhtinud oma kirjas Töövõtja tähelepanu asjaolule, et </w:t>
      </w:r>
      <w:r w:rsidR="002B5C35" w:rsidRPr="00B70EC2">
        <w:t>T</w:t>
      </w:r>
      <w:r w:rsidRPr="00B70EC2">
        <w:t>öövõtja pole kon</w:t>
      </w:r>
      <w:r w:rsidR="00F2501C" w:rsidRPr="00B70EC2">
        <w:t>kreetselt välja toonud</w:t>
      </w:r>
      <w:r w:rsidR="00CF0352" w:rsidRPr="00B70EC2">
        <w:t>,</w:t>
      </w:r>
      <w:r w:rsidR="00F2501C" w:rsidRPr="00B70EC2">
        <w:t xml:space="preserve"> </w:t>
      </w:r>
      <w:r w:rsidR="005E30AB" w:rsidRPr="00B70EC2">
        <w:t xml:space="preserve">kuidas ja kui palju mõjutab COVID-19 </w:t>
      </w:r>
      <w:r w:rsidR="001C00DE" w:rsidRPr="00B70EC2">
        <w:t>Lepingu graafikut ning lõpptähtaega</w:t>
      </w:r>
      <w:r w:rsidR="000E0CD2" w:rsidRPr="00B70EC2">
        <w:t>.</w:t>
      </w:r>
      <w:r w:rsidR="00743572" w:rsidRPr="00B70EC2">
        <w:t xml:space="preserve"> </w:t>
      </w:r>
      <w:r w:rsidR="00910298" w:rsidRPr="00B70EC2">
        <w:t>Tellija toob ka välja</w:t>
      </w:r>
      <w:r w:rsidR="00F86C8C" w:rsidRPr="00B70EC2">
        <w:t>, et</w:t>
      </w:r>
      <w:r w:rsidR="00743572" w:rsidRPr="00B70EC2">
        <w:t xml:space="preserve"> Töövõtja </w:t>
      </w:r>
      <w:r w:rsidR="00F86C8C" w:rsidRPr="00B70EC2">
        <w:t xml:space="preserve">ei ole </w:t>
      </w:r>
      <w:r w:rsidR="00743572" w:rsidRPr="00B70EC2">
        <w:t xml:space="preserve">varasemalt </w:t>
      </w:r>
      <w:r w:rsidR="00910298" w:rsidRPr="00B70EC2">
        <w:t>märkinud</w:t>
      </w:r>
      <w:r w:rsidR="00913E26" w:rsidRPr="00B70EC2">
        <w:t xml:space="preserve">, et COVID-19 tingituna </w:t>
      </w:r>
      <w:r w:rsidR="00884A86" w:rsidRPr="00B70EC2">
        <w:t xml:space="preserve">oleks tekkinud mahajäämusi töödes ning </w:t>
      </w:r>
      <w:r w:rsidR="000E0CD2" w:rsidRPr="00B70EC2">
        <w:t xml:space="preserve">Töövõtja pole </w:t>
      </w:r>
      <w:r w:rsidR="007829BC" w:rsidRPr="00B70EC2">
        <w:t>taotlenud tähtaja pikendamist s</w:t>
      </w:r>
      <w:r w:rsidR="00496EF2" w:rsidRPr="00B70EC2">
        <w:t xml:space="preserve">eoses </w:t>
      </w:r>
      <w:r w:rsidR="005076B8">
        <w:t xml:space="preserve">töötajate </w:t>
      </w:r>
      <w:r w:rsidR="00496EF2" w:rsidRPr="00B70EC2">
        <w:t>haigestumistega</w:t>
      </w:r>
      <w:r w:rsidR="00910298" w:rsidRPr="00B70EC2">
        <w:t xml:space="preserve"> koroonaviirusesse</w:t>
      </w:r>
      <w:r w:rsidR="00496EF2" w:rsidRPr="00B70EC2">
        <w:t>.</w:t>
      </w:r>
    </w:p>
    <w:p w14:paraId="070C0512" w14:textId="77777777" w:rsidR="00C95BCD" w:rsidRDefault="00C95BCD" w:rsidP="00C95BCD">
      <w:pPr>
        <w:pStyle w:val="Loendilik"/>
        <w:tabs>
          <w:tab w:val="left" w:pos="5565"/>
        </w:tabs>
        <w:ind w:left="360"/>
        <w:jc w:val="both"/>
      </w:pPr>
    </w:p>
    <w:p w14:paraId="75976FC2" w14:textId="13083079" w:rsidR="00C95BCD" w:rsidRPr="00C95BCD" w:rsidRDefault="00C95BCD" w:rsidP="00C95BCD">
      <w:pPr>
        <w:pStyle w:val="Loendilik"/>
        <w:tabs>
          <w:tab w:val="left" w:pos="5565"/>
        </w:tabs>
        <w:ind w:left="360"/>
        <w:jc w:val="both"/>
      </w:pPr>
      <w:r w:rsidRPr="00C95BCD">
        <w:rPr>
          <w:rFonts w:cstheme="minorHAnsi"/>
        </w:rPr>
        <w:t xml:space="preserve">Töövõtja märgib, et on Tellija tähelepanu antud teemale juhtinud alates 03. märtsist 2022 (töökoosoleku protokollist nr 22), tuues välja, et ohus on Lepingu täitmine ning viibida võib tööde valmimise lõpptähtaeg. Eelmainitud töökoosolekul teavitas </w:t>
      </w:r>
      <w:r w:rsidRPr="00C95BCD">
        <w:rPr>
          <w:rFonts w:cstheme="minorHAnsi"/>
          <w:bCs/>
          <w:szCs w:val="24"/>
        </w:rPr>
        <w:t>Töövõtja</w:t>
      </w:r>
      <w:r w:rsidR="0044066C">
        <w:rPr>
          <w:rFonts w:cstheme="minorHAnsi"/>
          <w:bCs/>
          <w:szCs w:val="24"/>
        </w:rPr>
        <w:t xml:space="preserve"> (vt protokoll nr 22 p 4.5)</w:t>
      </w:r>
      <w:r w:rsidRPr="00C95BCD">
        <w:rPr>
          <w:rFonts w:cstheme="minorHAnsi"/>
          <w:bCs/>
          <w:szCs w:val="24"/>
        </w:rPr>
        <w:t xml:space="preserve">, et tema poolt saadetakse kiri, mis viitab </w:t>
      </w:r>
      <w:proofErr w:type="spellStart"/>
      <w:r w:rsidRPr="00C95BCD">
        <w:rPr>
          <w:rFonts w:cstheme="minorHAnsi"/>
          <w:bCs/>
          <w:i/>
          <w:iCs/>
          <w:szCs w:val="24"/>
        </w:rPr>
        <w:t>force</w:t>
      </w:r>
      <w:proofErr w:type="spellEnd"/>
      <w:r w:rsidRPr="00C95BCD">
        <w:rPr>
          <w:rFonts w:cstheme="minorHAnsi"/>
          <w:bCs/>
          <w:i/>
          <w:iCs/>
          <w:szCs w:val="24"/>
        </w:rPr>
        <w:t xml:space="preserve"> </w:t>
      </w:r>
      <w:proofErr w:type="spellStart"/>
      <w:r w:rsidRPr="00C95BCD">
        <w:rPr>
          <w:rFonts w:cstheme="minorHAnsi"/>
          <w:bCs/>
          <w:i/>
          <w:iCs/>
          <w:szCs w:val="24"/>
        </w:rPr>
        <w:t>majeure`le</w:t>
      </w:r>
      <w:proofErr w:type="spellEnd"/>
      <w:r w:rsidRPr="00C95BCD">
        <w:rPr>
          <w:rFonts w:cstheme="minorHAnsi"/>
          <w:bCs/>
          <w:i/>
          <w:iCs/>
          <w:szCs w:val="24"/>
        </w:rPr>
        <w:t xml:space="preserve"> </w:t>
      </w:r>
      <w:r w:rsidRPr="00C95BCD">
        <w:rPr>
          <w:rFonts w:cstheme="minorHAnsi"/>
          <w:bCs/>
          <w:szCs w:val="24"/>
        </w:rPr>
        <w:t>ehk vääramatule jõule, mis on tekkinud seoses Venemaa kallaletungiga Ukrainale. Sellel ajal olid juba ilmnenud probleemid tarneahelates ja mõnede materjalide tarnetega.</w:t>
      </w:r>
    </w:p>
    <w:p w14:paraId="7CBBCEB6" w14:textId="53BD354E" w:rsidR="00496EF2" w:rsidRPr="00B70EC2" w:rsidRDefault="00496EF2" w:rsidP="00384241">
      <w:pPr>
        <w:pStyle w:val="Loendilik"/>
        <w:tabs>
          <w:tab w:val="left" w:pos="5565"/>
        </w:tabs>
        <w:ind w:left="360"/>
        <w:jc w:val="both"/>
      </w:pPr>
    </w:p>
    <w:p w14:paraId="5BB76991" w14:textId="3D492B7A" w:rsidR="006439FA" w:rsidRDefault="00C95BCD" w:rsidP="00384241">
      <w:pPr>
        <w:pStyle w:val="Loendilik"/>
        <w:tabs>
          <w:tab w:val="left" w:pos="5565"/>
        </w:tabs>
        <w:ind w:left="360"/>
        <w:jc w:val="both"/>
      </w:pPr>
      <w:r>
        <w:t xml:space="preserve">Lisaks </w:t>
      </w:r>
      <w:r w:rsidRPr="00B70EC2">
        <w:t xml:space="preserve">juhtis </w:t>
      </w:r>
      <w:r w:rsidR="004F6ADA" w:rsidRPr="00B70EC2">
        <w:t xml:space="preserve">Töövõtja </w:t>
      </w:r>
      <w:r w:rsidR="00756482" w:rsidRPr="00B70EC2">
        <w:t>22.10.2021 kir</w:t>
      </w:r>
      <w:r w:rsidR="004F6ADA" w:rsidRPr="00B70EC2">
        <w:t xml:space="preserve">jas </w:t>
      </w:r>
      <w:r w:rsidR="00756482" w:rsidRPr="00B70EC2">
        <w:t xml:space="preserve">nr 53(1) Tellija tähelepanu </w:t>
      </w:r>
      <w:r w:rsidR="00910298" w:rsidRPr="00B70EC2">
        <w:t xml:space="preserve">järgmisele </w:t>
      </w:r>
      <w:r w:rsidR="00756482" w:rsidRPr="00B70EC2">
        <w:t>asjaolule</w:t>
      </w:r>
      <w:r w:rsidR="00910298" w:rsidRPr="00B70EC2">
        <w:t>:</w:t>
      </w:r>
      <w:r w:rsidR="00756482" w:rsidRPr="00B70EC2">
        <w:t xml:space="preserve"> </w:t>
      </w:r>
      <w:r w:rsidR="00F82B44" w:rsidRPr="00B70EC2">
        <w:t>„</w:t>
      </w:r>
      <w:r w:rsidR="00910298" w:rsidRPr="00B70EC2">
        <w:t>A</w:t>
      </w:r>
      <w:r w:rsidR="00F82B44" w:rsidRPr="00B70EC2">
        <w:t xml:space="preserve">lltöövõtjaid on keeruline leida, kuna mitmed </w:t>
      </w:r>
      <w:r w:rsidR="00515CED" w:rsidRPr="00B70EC2">
        <w:t xml:space="preserve">on hinnatõusu ja muude COVID-19 põhjustatud </w:t>
      </w:r>
      <w:r w:rsidR="00C37151" w:rsidRPr="00B70EC2">
        <w:t xml:space="preserve">kulutuste tõttu töö lõpetanud. Osad alltöövõtjad töötavad töötajate </w:t>
      </w:r>
      <w:r w:rsidR="005E5EB8" w:rsidRPr="00B70EC2">
        <w:t xml:space="preserve">COVID-19 </w:t>
      </w:r>
      <w:r w:rsidR="00E545AA" w:rsidRPr="00B70EC2">
        <w:t>viirusesse haigestumise tõttu objektil vähendatud koo</w:t>
      </w:r>
      <w:r w:rsidR="00D70AF4">
        <w:t>s</w:t>
      </w:r>
      <w:r w:rsidR="00E545AA" w:rsidRPr="00B70EC2">
        <w:t xml:space="preserve">seisus.“ </w:t>
      </w:r>
      <w:r w:rsidR="007237BE" w:rsidRPr="00B70EC2">
        <w:t xml:space="preserve">Samuti on Tellija </w:t>
      </w:r>
      <w:r w:rsidR="00910298" w:rsidRPr="00B70EC2">
        <w:t xml:space="preserve">ise </w:t>
      </w:r>
      <w:r w:rsidR="00910298" w:rsidRPr="00B70EC2">
        <w:lastRenderedPageBreak/>
        <w:t>kinnitanud, et</w:t>
      </w:r>
      <w:r w:rsidR="00C8397E" w:rsidRPr="00B70EC2">
        <w:t xml:space="preserve"> COVID-19</w:t>
      </w:r>
      <w:r w:rsidR="00910298" w:rsidRPr="00B70EC2">
        <w:t xml:space="preserve"> on</w:t>
      </w:r>
      <w:r w:rsidR="00C8397E" w:rsidRPr="00B70EC2">
        <w:t xml:space="preserve"> </w:t>
      </w:r>
      <w:r w:rsidR="00910298" w:rsidRPr="00B70EC2">
        <w:t>tinginud</w:t>
      </w:r>
      <w:r w:rsidR="00C8397E" w:rsidRPr="00B70EC2">
        <w:t xml:space="preserve"> probleem</w:t>
      </w:r>
      <w:r w:rsidR="00910298" w:rsidRPr="00B70EC2">
        <w:t xml:space="preserve">e, seda </w:t>
      </w:r>
      <w:r w:rsidR="00C8397E" w:rsidRPr="00B70EC2">
        <w:t xml:space="preserve">oma </w:t>
      </w:r>
      <w:r w:rsidR="007237BE" w:rsidRPr="00B70EC2">
        <w:t>vast</w:t>
      </w:r>
      <w:r w:rsidR="00C8397E" w:rsidRPr="00B70EC2">
        <w:t xml:space="preserve">uskirjas </w:t>
      </w:r>
      <w:r w:rsidR="00844C64" w:rsidRPr="00B70EC2">
        <w:t>23.11.2021 nr 8-1/21-053/15766-7</w:t>
      </w:r>
      <w:r w:rsidR="000D1D82" w:rsidRPr="00B70EC2">
        <w:t>: „Tellija on nõus, et COVID-19 pandeem</w:t>
      </w:r>
      <w:r w:rsidR="00E54051" w:rsidRPr="00B70EC2">
        <w:t xml:space="preserve">ia on tekitanud probleeme kõikides valdkondades alates selle </w:t>
      </w:r>
      <w:r w:rsidR="001E460B" w:rsidRPr="00B70EC2">
        <w:t>puhkemisest 2020 aasta kevadel.</w:t>
      </w:r>
      <w:r w:rsidR="0068036D">
        <w:t>“</w:t>
      </w:r>
      <w:r w:rsidR="00937D2C" w:rsidRPr="00B70EC2">
        <w:t xml:space="preserve"> </w:t>
      </w:r>
    </w:p>
    <w:p w14:paraId="1D966041" w14:textId="5CA87D52" w:rsidR="00B07B6C" w:rsidRDefault="00B07B6C" w:rsidP="00384241">
      <w:pPr>
        <w:pStyle w:val="Loendilik"/>
        <w:tabs>
          <w:tab w:val="left" w:pos="5565"/>
        </w:tabs>
        <w:ind w:left="360"/>
        <w:jc w:val="both"/>
      </w:pPr>
    </w:p>
    <w:p w14:paraId="46DC8ECD" w14:textId="3B15BF10" w:rsidR="00B07B6C" w:rsidRPr="00B70EC2" w:rsidRDefault="00B07B6C" w:rsidP="00B07B6C">
      <w:pPr>
        <w:pStyle w:val="Loendilik"/>
        <w:tabs>
          <w:tab w:val="left" w:pos="5565"/>
        </w:tabs>
        <w:ind w:left="360"/>
        <w:jc w:val="both"/>
      </w:pPr>
      <w:r w:rsidRPr="00B70EC2">
        <w:t xml:space="preserve">Töövõtja esindaja on oma </w:t>
      </w:r>
      <w:r>
        <w:t xml:space="preserve">07.02.2022 </w:t>
      </w:r>
      <w:r w:rsidRPr="00B70EC2">
        <w:t>kirjas (</w:t>
      </w:r>
      <w:r w:rsidRPr="001D6CA6">
        <w:rPr>
          <w:b/>
          <w:bCs/>
        </w:rPr>
        <w:t>lisa 1</w:t>
      </w:r>
      <w:r w:rsidRPr="00B70EC2">
        <w:t>) teavitanud Tellija ja Omanikujärelevalve esindajat Lepingulis</w:t>
      </w:r>
      <w:r>
        <w:t>t</w:t>
      </w:r>
      <w:r w:rsidRPr="00B70EC2">
        <w:t xml:space="preserve">e võtmeisikute Madis Saadiku ja Allar </w:t>
      </w:r>
      <w:proofErr w:type="spellStart"/>
      <w:r w:rsidRPr="00B70EC2">
        <w:t>Nairise</w:t>
      </w:r>
      <w:proofErr w:type="spellEnd"/>
      <w:r w:rsidRPr="00B70EC2">
        <w:t xml:space="preserve"> haigestumisest COVID-19 viirusesse ning võtmeisikute kohustusest olla 10 päeva isolatsioonis.</w:t>
      </w:r>
    </w:p>
    <w:p w14:paraId="2B2D949A" w14:textId="77777777" w:rsidR="00910298" w:rsidRPr="00B70EC2" w:rsidRDefault="00910298" w:rsidP="00384241">
      <w:pPr>
        <w:pStyle w:val="Loendilik"/>
        <w:tabs>
          <w:tab w:val="left" w:pos="5565"/>
        </w:tabs>
        <w:ind w:left="360"/>
        <w:jc w:val="both"/>
      </w:pPr>
    </w:p>
    <w:p w14:paraId="04D4CC6E" w14:textId="4ADB0716" w:rsidR="000A7DE8" w:rsidRDefault="00277D9E" w:rsidP="00C95BCD">
      <w:pPr>
        <w:pStyle w:val="Loendilik"/>
        <w:tabs>
          <w:tab w:val="left" w:pos="5565"/>
        </w:tabs>
        <w:ind w:left="360"/>
        <w:jc w:val="both"/>
      </w:pPr>
      <w:r w:rsidRPr="00B70EC2">
        <w:t>Töövõtja mainib veelkord, et on</w:t>
      </w:r>
      <w:r w:rsidR="00955F70" w:rsidRPr="00B70EC2">
        <w:t xml:space="preserve"> teinud endast kõik võimaliku, et mahajäämust vähendada ning töid kiirendada,</w:t>
      </w:r>
      <w:r w:rsidR="003C3D82" w:rsidRPr="00B70EC2">
        <w:t xml:space="preserve"> </w:t>
      </w:r>
      <w:r w:rsidR="00910298" w:rsidRPr="00B70EC2">
        <w:t xml:space="preserve">sealjuures </w:t>
      </w:r>
      <w:r w:rsidR="00955F70" w:rsidRPr="00B70EC2">
        <w:t>alustas 46. nädalal objektil tööd renditööjõust koosnev meeskond</w:t>
      </w:r>
      <w:r w:rsidR="00910298" w:rsidRPr="00B70EC2">
        <w:t xml:space="preserve"> </w:t>
      </w:r>
      <w:r w:rsidR="00955F70" w:rsidRPr="00B70EC2">
        <w:t>Nordecon AS-i juhendamisel.</w:t>
      </w:r>
      <w:r w:rsidR="00C95BCD">
        <w:t xml:space="preserve"> Ka sellest on Töövõtja Tellijat varasemalt teavitanud.</w:t>
      </w:r>
    </w:p>
    <w:p w14:paraId="132AB234" w14:textId="77777777" w:rsidR="00637C1F" w:rsidRPr="00B70EC2" w:rsidRDefault="00637C1F" w:rsidP="000C2B9B">
      <w:pPr>
        <w:tabs>
          <w:tab w:val="left" w:pos="5565"/>
        </w:tabs>
        <w:jc w:val="both"/>
      </w:pPr>
    </w:p>
    <w:p w14:paraId="433D8A5F" w14:textId="27BF43C9" w:rsidR="00D7684F" w:rsidRPr="00B70EC2" w:rsidRDefault="00804CB2" w:rsidP="00384241">
      <w:pPr>
        <w:pStyle w:val="Loendilik"/>
        <w:numPr>
          <w:ilvl w:val="0"/>
          <w:numId w:val="1"/>
        </w:numPr>
        <w:tabs>
          <w:tab w:val="left" w:pos="5565"/>
        </w:tabs>
        <w:jc w:val="both"/>
        <w:rPr>
          <w:b/>
          <w:bCs/>
        </w:rPr>
      </w:pPr>
      <w:r w:rsidRPr="00B70EC2">
        <w:rPr>
          <w:b/>
          <w:bCs/>
        </w:rPr>
        <w:t>Bituumeni tarne</w:t>
      </w:r>
      <w:r w:rsidR="00D67EC6" w:rsidRPr="00B70EC2">
        <w:rPr>
          <w:b/>
          <w:bCs/>
        </w:rPr>
        <w:t>d</w:t>
      </w:r>
    </w:p>
    <w:p w14:paraId="1AAB7AED" w14:textId="338E21BC" w:rsidR="00A72B33" w:rsidRPr="00B70EC2" w:rsidRDefault="00C8062F" w:rsidP="00D7684F">
      <w:pPr>
        <w:pStyle w:val="Loendilik"/>
        <w:tabs>
          <w:tab w:val="left" w:pos="5565"/>
        </w:tabs>
        <w:ind w:left="360"/>
        <w:jc w:val="both"/>
      </w:pPr>
      <w:r w:rsidRPr="00B70EC2">
        <w:t xml:space="preserve">Tellija </w:t>
      </w:r>
      <w:r w:rsidR="008211C1" w:rsidRPr="00B70EC2">
        <w:t xml:space="preserve">juhtis oma vastuskirjas Töövõtja tähelepanu asjaolule, et </w:t>
      </w:r>
      <w:proofErr w:type="spellStart"/>
      <w:r w:rsidR="00724577" w:rsidRPr="00B70EC2">
        <w:t>Orleni</w:t>
      </w:r>
      <w:proofErr w:type="spellEnd"/>
      <w:r w:rsidR="00724577" w:rsidRPr="00B70EC2">
        <w:t xml:space="preserve"> Mažeikiai nafta rafineerimistehase remont oli </w:t>
      </w:r>
      <w:r w:rsidR="00CD5B20" w:rsidRPr="00B70EC2">
        <w:t xml:space="preserve">teada teedeehituse valdkonnas </w:t>
      </w:r>
      <w:r w:rsidR="008E077E" w:rsidRPr="00B70EC2">
        <w:t xml:space="preserve">juba pikalt ning Tellija hinnangul pole Töövõtja </w:t>
      </w:r>
      <w:r w:rsidR="00782AF2" w:rsidRPr="00B70EC2">
        <w:t xml:space="preserve">üritanud </w:t>
      </w:r>
      <w:r w:rsidR="00E654D2" w:rsidRPr="00B70EC2">
        <w:t xml:space="preserve">minimeerida </w:t>
      </w:r>
      <w:r w:rsidR="005C08E2" w:rsidRPr="00B70EC2">
        <w:t>tehase remondi</w:t>
      </w:r>
      <w:r w:rsidR="00D43089" w:rsidRPr="00B70EC2">
        <w:t>st tulenevat</w:t>
      </w:r>
      <w:r w:rsidR="005C08E2" w:rsidRPr="00B70EC2">
        <w:t xml:space="preserve"> mõju </w:t>
      </w:r>
      <w:r w:rsidR="00910298" w:rsidRPr="00B70EC2">
        <w:t>L</w:t>
      </w:r>
      <w:r w:rsidR="00E654D2" w:rsidRPr="00B70EC2">
        <w:t xml:space="preserve">epingu täitmisele. </w:t>
      </w:r>
      <w:r w:rsidR="00184628" w:rsidRPr="00B70EC2">
        <w:t xml:space="preserve">Tellija </w:t>
      </w:r>
      <w:r w:rsidR="00214A0C" w:rsidRPr="00B70EC2">
        <w:t xml:space="preserve">on </w:t>
      </w:r>
      <w:r w:rsidR="00184628" w:rsidRPr="00B70EC2">
        <w:t>analüüsinud</w:t>
      </w:r>
      <w:r w:rsidR="006C1F50" w:rsidRPr="00B70EC2">
        <w:t xml:space="preserve"> Töövõtja poolt edastatud</w:t>
      </w:r>
      <w:r w:rsidR="00987F17" w:rsidRPr="00B70EC2">
        <w:t xml:space="preserve"> ehituse </w:t>
      </w:r>
      <w:r w:rsidR="005D67C1">
        <w:t>aja</w:t>
      </w:r>
      <w:r w:rsidR="00987F17" w:rsidRPr="00B70EC2">
        <w:t>graa</w:t>
      </w:r>
      <w:r w:rsidR="00B40D2C" w:rsidRPr="00B70EC2">
        <w:t>fikuid (kalendergraafikuid</w:t>
      </w:r>
      <w:r w:rsidR="0037759E" w:rsidRPr="00B70EC2">
        <w:t>), tuues välja, et</w:t>
      </w:r>
      <w:r w:rsidR="00910298" w:rsidRPr="00B70EC2">
        <w:t xml:space="preserve"> nii </w:t>
      </w:r>
      <w:r w:rsidR="006C1F50" w:rsidRPr="00B70EC2">
        <w:t>15.07.2022</w:t>
      </w:r>
      <w:r w:rsidR="005D67C1">
        <w:t xml:space="preserve"> </w:t>
      </w:r>
      <w:r w:rsidR="006C1F50" w:rsidRPr="00B70EC2">
        <w:t>kui ka 26.08.2022</w:t>
      </w:r>
      <w:r w:rsidR="005D67C1">
        <w:t xml:space="preserve"> aja</w:t>
      </w:r>
      <w:r w:rsidR="00184628" w:rsidRPr="00B70EC2">
        <w:t>graafiku</w:t>
      </w:r>
      <w:r w:rsidR="0037759E" w:rsidRPr="00B70EC2">
        <w:t>tes</w:t>
      </w:r>
      <w:r w:rsidR="00910298" w:rsidRPr="00B70EC2">
        <w:t xml:space="preserve"> </w:t>
      </w:r>
      <w:r w:rsidR="00AA07F4" w:rsidRPr="00B70EC2">
        <w:t>on</w:t>
      </w:r>
      <w:r w:rsidR="00F07C5E" w:rsidRPr="00B70EC2">
        <w:t xml:space="preserve"> asfalteerimistööde lõpp</w:t>
      </w:r>
      <w:r w:rsidR="00910298" w:rsidRPr="00B70EC2">
        <w:t xml:space="preserve"> </w:t>
      </w:r>
      <w:r w:rsidR="00F07C5E" w:rsidRPr="00B70EC2">
        <w:t>näidatud käesoleva aasta septembrikuust kuni oktoobrikuu alguseni</w:t>
      </w:r>
      <w:r w:rsidR="00AA168F" w:rsidRPr="00B70EC2">
        <w:t xml:space="preserve"> ning sellega seoses palub Tellija Töövõtjal </w:t>
      </w:r>
      <w:r w:rsidR="005A1958" w:rsidRPr="00B70EC2">
        <w:t xml:space="preserve">konkreetselt </w:t>
      </w:r>
      <w:r w:rsidR="00F949BB" w:rsidRPr="00B70EC2">
        <w:t>välja tuua</w:t>
      </w:r>
      <w:r w:rsidR="00910298" w:rsidRPr="00B70EC2">
        <w:t>,</w:t>
      </w:r>
      <w:r w:rsidR="00F949BB" w:rsidRPr="00B70EC2">
        <w:t xml:space="preserve"> </w:t>
      </w:r>
      <w:r w:rsidR="005A1958" w:rsidRPr="00B70EC2">
        <w:t>millised asfalteerimistööd olid planeeritud</w:t>
      </w:r>
      <w:r w:rsidR="00BE6577" w:rsidRPr="00B70EC2">
        <w:t xml:space="preserve"> </w:t>
      </w:r>
      <w:proofErr w:type="spellStart"/>
      <w:r w:rsidR="005A1958" w:rsidRPr="00B70EC2">
        <w:t>Orleni</w:t>
      </w:r>
      <w:proofErr w:type="spellEnd"/>
      <w:r w:rsidR="005A1958" w:rsidRPr="00B70EC2">
        <w:t xml:space="preserve"> Mažeikiai nafta rafineerimistehas</w:t>
      </w:r>
      <w:r w:rsidR="00E02736">
        <w:t>e</w:t>
      </w:r>
      <w:r w:rsidR="005A1958" w:rsidRPr="00B70EC2">
        <w:t xml:space="preserve"> remondi</w:t>
      </w:r>
      <w:r w:rsidR="00E02736">
        <w:t xml:space="preserve"> </w:t>
      </w:r>
      <w:r w:rsidR="00E02736" w:rsidRPr="00B70EC2">
        <w:t>perioodi</w:t>
      </w:r>
      <w:r w:rsidR="005A1958" w:rsidRPr="00B70EC2">
        <w:t>.</w:t>
      </w:r>
    </w:p>
    <w:p w14:paraId="376A8C8D" w14:textId="77777777" w:rsidR="00177A46" w:rsidRPr="00B70EC2" w:rsidRDefault="00177A46" w:rsidP="00D7684F">
      <w:pPr>
        <w:pStyle w:val="Loendilik"/>
        <w:tabs>
          <w:tab w:val="left" w:pos="5565"/>
        </w:tabs>
        <w:ind w:left="360"/>
        <w:jc w:val="both"/>
      </w:pPr>
    </w:p>
    <w:p w14:paraId="66CA83BE" w14:textId="75FF30A2" w:rsidR="004E46C8" w:rsidRPr="00B70EC2" w:rsidRDefault="001D6CA6" w:rsidP="00C95BCD">
      <w:pPr>
        <w:pStyle w:val="Loendilik"/>
        <w:tabs>
          <w:tab w:val="left" w:pos="5565"/>
        </w:tabs>
        <w:ind w:left="360"/>
        <w:jc w:val="both"/>
      </w:pPr>
      <w:r>
        <w:t xml:space="preserve">Esiteks tõi </w:t>
      </w:r>
      <w:r w:rsidR="00C41C52" w:rsidRPr="00B70EC2">
        <w:t>Töövõtja oma taotluses välja, et b</w:t>
      </w:r>
      <w:r w:rsidR="004A6FA1" w:rsidRPr="00B70EC2">
        <w:t>ituumeni tarneprobleemide põhjustajaks on eelkõige Vene-Ukraina sõjaga seonduvalt kehtestatud sanktsioonid</w:t>
      </w:r>
      <w:r w:rsidR="00C95BCD">
        <w:rPr>
          <w:rStyle w:val="Allmrkuseviide"/>
        </w:rPr>
        <w:footnoteReference w:id="1"/>
      </w:r>
      <w:r w:rsidR="004A6FA1" w:rsidRPr="00B70EC2">
        <w:t>.</w:t>
      </w:r>
    </w:p>
    <w:p w14:paraId="55E12173" w14:textId="77777777" w:rsidR="001D6CA6" w:rsidRDefault="001D6CA6" w:rsidP="006A72EF">
      <w:pPr>
        <w:pStyle w:val="Loendilik"/>
        <w:tabs>
          <w:tab w:val="left" w:pos="5565"/>
        </w:tabs>
        <w:ind w:left="360"/>
        <w:jc w:val="both"/>
      </w:pPr>
    </w:p>
    <w:p w14:paraId="4963F911" w14:textId="4CB111A3" w:rsidR="0016629C" w:rsidRPr="00B70EC2" w:rsidRDefault="001D6CA6" w:rsidP="006A72EF">
      <w:pPr>
        <w:pStyle w:val="Loendilik"/>
        <w:tabs>
          <w:tab w:val="left" w:pos="5565"/>
        </w:tabs>
        <w:ind w:left="360"/>
        <w:jc w:val="both"/>
      </w:pPr>
      <w:r>
        <w:t xml:space="preserve">Teiseks, </w:t>
      </w:r>
      <w:proofErr w:type="spellStart"/>
      <w:r w:rsidR="00C245BF" w:rsidRPr="00B70EC2">
        <w:t>Orleni</w:t>
      </w:r>
      <w:proofErr w:type="spellEnd"/>
      <w:r w:rsidR="00C245BF" w:rsidRPr="00B70EC2">
        <w:t xml:space="preserve"> Mažeikiai nafta rafineerimistehase remont</w:t>
      </w:r>
      <w:r w:rsidR="002E48E2" w:rsidRPr="00B70EC2">
        <w:t xml:space="preserve"> (02.05.2022 kuni </w:t>
      </w:r>
      <w:r w:rsidR="00781280" w:rsidRPr="00B70EC2">
        <w:t>03</w:t>
      </w:r>
      <w:r w:rsidR="00070FBC" w:rsidRPr="00B70EC2">
        <w:t>.07.2022</w:t>
      </w:r>
      <w:r w:rsidR="00E02736">
        <w:t>. a</w:t>
      </w:r>
      <w:r>
        <w:t>;</w:t>
      </w:r>
      <w:r w:rsidR="00C51325" w:rsidRPr="00B70EC2">
        <w:t xml:space="preserve"> </w:t>
      </w:r>
      <w:r w:rsidR="00C51325" w:rsidRPr="001D6CA6">
        <w:rPr>
          <w:b/>
          <w:bCs/>
        </w:rPr>
        <w:t>lisa 2</w:t>
      </w:r>
      <w:r w:rsidR="00070FBC" w:rsidRPr="00B70EC2">
        <w:t>)</w:t>
      </w:r>
      <w:r w:rsidR="00C245BF" w:rsidRPr="00B70EC2">
        <w:t xml:space="preserve"> oli Töövõtjale </w:t>
      </w:r>
      <w:r w:rsidR="007D6BBE" w:rsidRPr="00B70EC2">
        <w:t xml:space="preserve">teada ning Töövõtja oli ka sellega arvestanud. Alternatiivsete </w:t>
      </w:r>
      <w:r w:rsidR="00092F06" w:rsidRPr="00B70EC2">
        <w:t xml:space="preserve">bituumeni tarnijatena oleks tavapärases olukorras olnud Valgevene ja Venemaa tootjad ning lisaks </w:t>
      </w:r>
      <w:r w:rsidR="00CF52BC" w:rsidRPr="00B70EC2">
        <w:t xml:space="preserve">Eestis müüv Rootsi firma </w:t>
      </w:r>
      <w:proofErr w:type="spellStart"/>
      <w:r w:rsidR="00CF52BC" w:rsidRPr="00B70EC2">
        <w:t>Nynas</w:t>
      </w:r>
      <w:proofErr w:type="spellEnd"/>
      <w:r w:rsidR="00CF52BC" w:rsidRPr="00B70EC2">
        <w:t>. Peale 24.</w:t>
      </w:r>
      <w:r w:rsidR="00517D95" w:rsidRPr="00B70EC2">
        <w:t xml:space="preserve"> veebruari</w:t>
      </w:r>
      <w:r w:rsidR="00E02736">
        <w:t>t</w:t>
      </w:r>
      <w:r w:rsidR="00517D95" w:rsidRPr="00B70EC2">
        <w:t xml:space="preserve"> </w:t>
      </w:r>
      <w:r w:rsidR="00B75094" w:rsidRPr="00B70EC2">
        <w:t>2022</w:t>
      </w:r>
      <w:r w:rsidR="00517D95" w:rsidRPr="00B70EC2">
        <w:t>,</w:t>
      </w:r>
      <w:r w:rsidR="00B75094" w:rsidRPr="00B70EC2">
        <w:t xml:space="preserve"> </w:t>
      </w:r>
      <w:r w:rsidR="00827D42" w:rsidRPr="00B70EC2">
        <w:t xml:space="preserve">kui </w:t>
      </w:r>
      <w:r w:rsidR="00B75094" w:rsidRPr="00B70EC2">
        <w:t xml:space="preserve">Venemaa </w:t>
      </w:r>
      <w:r w:rsidR="00827D42" w:rsidRPr="00B70EC2">
        <w:t xml:space="preserve">alustas </w:t>
      </w:r>
      <w:r w:rsidR="00B75094" w:rsidRPr="00B70EC2">
        <w:t>rünn</w:t>
      </w:r>
      <w:r w:rsidR="00A23492" w:rsidRPr="00B70EC2">
        <w:t>et</w:t>
      </w:r>
      <w:r w:rsidR="00B75094" w:rsidRPr="00B70EC2">
        <w:t xml:space="preserve"> Ukraina riigi </w:t>
      </w:r>
      <w:r w:rsidR="00A23492" w:rsidRPr="00B70EC2">
        <w:t>suhtes</w:t>
      </w:r>
      <w:r w:rsidR="00517D95" w:rsidRPr="00B70EC2">
        <w:t>,</w:t>
      </w:r>
      <w:r w:rsidR="00B75094" w:rsidRPr="00B70EC2">
        <w:t xml:space="preserve"> o</w:t>
      </w:r>
      <w:r w:rsidR="008B668B" w:rsidRPr="00B70EC2">
        <w:t xml:space="preserve">li ainukeseks alternatiivseks bituumeni tarnijaks </w:t>
      </w:r>
      <w:proofErr w:type="spellStart"/>
      <w:r w:rsidR="008B668B" w:rsidRPr="00B70EC2">
        <w:t>Nynas</w:t>
      </w:r>
      <w:proofErr w:type="spellEnd"/>
      <w:r w:rsidR="008B668B" w:rsidRPr="00B70EC2">
        <w:t>, ke</w:t>
      </w:r>
      <w:r w:rsidR="001B644C" w:rsidRPr="00B70EC2">
        <w:t>lle</w:t>
      </w:r>
      <w:r w:rsidR="00B039EC" w:rsidRPr="00B70EC2">
        <w:t xml:space="preserve">l </w:t>
      </w:r>
      <w:r w:rsidR="0011356B">
        <w:t xml:space="preserve">paraku </w:t>
      </w:r>
      <w:r w:rsidR="00B039EC" w:rsidRPr="00B70EC2">
        <w:t>puudub</w:t>
      </w:r>
      <w:r w:rsidR="001B644C" w:rsidRPr="00B70EC2">
        <w:t xml:space="preserve"> võimekus Eesti turgu </w:t>
      </w:r>
      <w:r w:rsidR="00517D95" w:rsidRPr="00B70EC2">
        <w:t xml:space="preserve">üksi </w:t>
      </w:r>
      <w:r w:rsidR="001B644C" w:rsidRPr="00B70EC2">
        <w:t>100%</w:t>
      </w:r>
      <w:r w:rsidR="00517D95" w:rsidRPr="00B70EC2">
        <w:t>-</w:t>
      </w:r>
      <w:proofErr w:type="spellStart"/>
      <w:r w:rsidR="00517D95" w:rsidRPr="00B70EC2">
        <w:t>liselt</w:t>
      </w:r>
      <w:proofErr w:type="spellEnd"/>
      <w:r w:rsidR="001B644C" w:rsidRPr="00B70EC2">
        <w:t xml:space="preserve"> varustada.</w:t>
      </w:r>
      <w:r w:rsidR="00291FA6" w:rsidRPr="00B70EC2">
        <w:t xml:space="preserve"> </w:t>
      </w:r>
      <w:proofErr w:type="spellStart"/>
      <w:r w:rsidR="00DA1AD0" w:rsidRPr="00B70EC2">
        <w:t>Nynase</w:t>
      </w:r>
      <w:proofErr w:type="spellEnd"/>
      <w:r w:rsidR="00DA1AD0" w:rsidRPr="00B70EC2">
        <w:t xml:space="preserve"> Muuga terminali </w:t>
      </w:r>
      <w:r w:rsidR="00DA1AD0" w:rsidRPr="00B70EC2">
        <w:lastRenderedPageBreak/>
        <w:t>v</w:t>
      </w:r>
      <w:r w:rsidR="00A65267" w:rsidRPr="00B70EC2">
        <w:t xml:space="preserve">arustamine </w:t>
      </w:r>
      <w:r w:rsidR="00F9635E" w:rsidRPr="00B70EC2">
        <w:t xml:space="preserve">toimub </w:t>
      </w:r>
      <w:r w:rsidR="00A65267" w:rsidRPr="00B70EC2">
        <w:t xml:space="preserve">laevadega, mis samuti </w:t>
      </w:r>
      <w:r w:rsidR="00F76396" w:rsidRPr="00B70EC2">
        <w:t xml:space="preserve">tulenevalt </w:t>
      </w:r>
      <w:r w:rsidR="00A65267" w:rsidRPr="00B70EC2">
        <w:t xml:space="preserve">Venemaa </w:t>
      </w:r>
      <w:r w:rsidR="00CB08CE" w:rsidRPr="00B70EC2">
        <w:t xml:space="preserve">ja Valgevene vastu </w:t>
      </w:r>
      <w:r w:rsidR="00E02736">
        <w:t xml:space="preserve">suunatud </w:t>
      </w:r>
      <w:r w:rsidR="00E02736" w:rsidRPr="00B70EC2">
        <w:t xml:space="preserve">Euroopa Liidu sanktsioonidest </w:t>
      </w:r>
      <w:r w:rsidR="00517D95" w:rsidRPr="00B70EC2">
        <w:t>on</w:t>
      </w:r>
      <w:r w:rsidR="00CB08CE" w:rsidRPr="00B70EC2">
        <w:t xml:space="preserve"> ebaregulaa</w:t>
      </w:r>
      <w:r w:rsidR="001C1891" w:rsidRPr="00B70EC2">
        <w:t>r</w:t>
      </w:r>
      <w:r w:rsidR="00517D95" w:rsidRPr="00B70EC2">
        <w:t>ne</w:t>
      </w:r>
      <w:r w:rsidR="00B5714C" w:rsidRPr="00B70EC2">
        <w:t xml:space="preserve"> ja </w:t>
      </w:r>
      <w:r w:rsidR="006D0B11" w:rsidRPr="00B70EC2">
        <w:t>ulatuslikult</w:t>
      </w:r>
      <w:r w:rsidR="00B5714C" w:rsidRPr="00B70EC2">
        <w:t xml:space="preserve"> pärsitud</w:t>
      </w:r>
      <w:r w:rsidR="00CB08CE" w:rsidRPr="00B70EC2">
        <w:t>. Töövõtja</w:t>
      </w:r>
      <w:r w:rsidR="00EC3B3A" w:rsidRPr="00B70EC2">
        <w:t xml:space="preserve"> märkis ka 15.08.2022 taotluses</w:t>
      </w:r>
      <w:r w:rsidR="002E4E75" w:rsidRPr="00B70EC2">
        <w:t>,</w:t>
      </w:r>
      <w:r w:rsidR="00CB08CE" w:rsidRPr="00B70EC2">
        <w:t xml:space="preserve"> et </w:t>
      </w:r>
      <w:r w:rsidR="0016629C" w:rsidRPr="00B70EC2">
        <w:t>l</w:t>
      </w:r>
      <w:r w:rsidR="004A6FA1" w:rsidRPr="00B70EC2">
        <w:t xml:space="preserve">ähim </w:t>
      </w:r>
      <w:r w:rsidR="004B3C6A" w:rsidRPr="00B70EC2">
        <w:t xml:space="preserve">mööda </w:t>
      </w:r>
      <w:r w:rsidR="0016629C" w:rsidRPr="00B70EC2">
        <w:t>maismaad transpor</w:t>
      </w:r>
      <w:r w:rsidR="00FA079A" w:rsidRPr="00B70EC2">
        <w:t>t</w:t>
      </w:r>
      <w:r w:rsidR="0016629C" w:rsidRPr="00B70EC2">
        <w:t>i võimaldav tehas</w:t>
      </w:r>
      <w:r w:rsidR="004A6FA1" w:rsidRPr="00B70EC2">
        <w:t xml:space="preserve"> asu</w:t>
      </w:r>
      <w:r w:rsidR="0016629C" w:rsidRPr="00B70EC2">
        <w:t>b</w:t>
      </w:r>
      <w:r w:rsidR="004A6FA1" w:rsidRPr="00B70EC2">
        <w:t xml:space="preserve"> Poolas </w:t>
      </w:r>
      <w:proofErr w:type="spellStart"/>
      <w:r w:rsidR="004A6FA1" w:rsidRPr="00B70EC2">
        <w:t>Plockis</w:t>
      </w:r>
      <w:proofErr w:type="spellEnd"/>
      <w:r w:rsidR="004A6FA1" w:rsidRPr="00B70EC2">
        <w:t xml:space="preserve">, kuid tarne sealt oli </w:t>
      </w:r>
      <w:r w:rsidR="00D62C9E" w:rsidRPr="00B70EC2">
        <w:t xml:space="preserve">tulenevalt </w:t>
      </w:r>
      <w:r w:rsidR="004A6FA1" w:rsidRPr="00B70EC2">
        <w:t>kaugusest väga piiratud</w:t>
      </w:r>
      <w:r w:rsidR="00490EF0" w:rsidRPr="00B70EC2">
        <w:t>,</w:t>
      </w:r>
      <w:r w:rsidR="004A6FA1" w:rsidRPr="00B70EC2">
        <w:t xml:space="preserve"> </w:t>
      </w:r>
      <w:r w:rsidR="00EE4955" w:rsidRPr="00B70EC2">
        <w:t xml:space="preserve">seda </w:t>
      </w:r>
      <w:r w:rsidR="004A6FA1" w:rsidRPr="00B70EC2">
        <w:t xml:space="preserve">nii suure </w:t>
      </w:r>
      <w:r w:rsidR="00B5714C" w:rsidRPr="00B70EC2">
        <w:t>nõudluse (eelkõige Poola, Baltimaad ja Rootsi)</w:t>
      </w:r>
      <w:r>
        <w:t>,</w:t>
      </w:r>
      <w:r w:rsidR="00C25713" w:rsidRPr="00B70EC2">
        <w:t xml:space="preserve"> </w:t>
      </w:r>
      <w:r w:rsidR="004A6FA1" w:rsidRPr="00B70EC2">
        <w:t>kui ka autotranspordi puudu</w:t>
      </w:r>
      <w:r w:rsidR="007E296C" w:rsidRPr="00B70EC2">
        <w:t>v</w:t>
      </w:r>
      <w:r w:rsidR="00B5714C" w:rsidRPr="00B70EC2">
        <w:t>ate ühikute (bituumeni tsisternveokid)</w:t>
      </w:r>
      <w:r w:rsidR="00F14724" w:rsidRPr="00B70EC2">
        <w:t xml:space="preserve"> ning</w:t>
      </w:r>
      <w:r w:rsidR="006D0B11" w:rsidRPr="00B70EC2">
        <w:t xml:space="preserve"> distantsilt ja ajaliselt pikema</w:t>
      </w:r>
      <w:r w:rsidR="00F14724" w:rsidRPr="00B70EC2">
        <w:t xml:space="preserve"> veo</w:t>
      </w:r>
      <w:r w:rsidR="004A6FA1" w:rsidRPr="00B70EC2">
        <w:t xml:space="preserve"> tõttu. </w:t>
      </w:r>
    </w:p>
    <w:p w14:paraId="6BF512F4" w14:textId="311D9DC5" w:rsidR="0016629C" w:rsidRPr="00B70EC2" w:rsidRDefault="0016629C" w:rsidP="006A72EF">
      <w:pPr>
        <w:pStyle w:val="Loendilik"/>
        <w:tabs>
          <w:tab w:val="left" w:pos="5565"/>
        </w:tabs>
        <w:ind w:left="360"/>
        <w:jc w:val="both"/>
      </w:pPr>
    </w:p>
    <w:p w14:paraId="68B0FF6A" w14:textId="7F4E1102" w:rsidR="000A1849" w:rsidRPr="00B70EC2" w:rsidRDefault="00667FC1" w:rsidP="001D6CA6">
      <w:pPr>
        <w:pStyle w:val="Loendilik"/>
        <w:tabs>
          <w:tab w:val="left" w:pos="5565"/>
        </w:tabs>
        <w:ind w:left="360"/>
        <w:jc w:val="both"/>
      </w:pPr>
      <w:r w:rsidRPr="00B70EC2">
        <w:t xml:space="preserve">Alates </w:t>
      </w:r>
      <w:r w:rsidR="00354207">
        <w:t xml:space="preserve">12.05.2022 </w:t>
      </w:r>
      <w:r w:rsidR="00517D95" w:rsidRPr="00B70EC2">
        <w:t>t</w:t>
      </w:r>
      <w:r w:rsidRPr="00B70EC2">
        <w:t>öökoosoleku protokollist nr 27 on Töövõtja juhtinud tähelepanu bituumeni tarneraskuste</w:t>
      </w:r>
      <w:r w:rsidR="0044388B" w:rsidRPr="00B70EC2">
        <w:t>le</w:t>
      </w:r>
      <w:r w:rsidR="007F794A" w:rsidRPr="00B70EC2">
        <w:t>.</w:t>
      </w:r>
      <w:r w:rsidRPr="00B70EC2">
        <w:t xml:space="preserve"> </w:t>
      </w:r>
      <w:r w:rsidR="00551DF2">
        <w:t>26.06.2022 töökoosolekul nr 29 teavitas Töövõtja</w:t>
      </w:r>
      <w:r w:rsidR="00865108">
        <w:t xml:space="preserve"> </w:t>
      </w:r>
      <w:r w:rsidR="00551DF2">
        <w:t>Tellijat</w:t>
      </w:r>
      <w:r w:rsidR="005506BB">
        <w:t xml:space="preserve">, et seoses bituumeni tarneraskustega on ohus objekti </w:t>
      </w:r>
      <w:r w:rsidR="00865108">
        <w:t>tähtaegne valmimine.</w:t>
      </w:r>
      <w:r w:rsidRPr="00B70EC2">
        <w:t xml:space="preserve"> </w:t>
      </w:r>
      <w:r w:rsidR="000A1849" w:rsidRPr="00B70EC2">
        <w:t xml:space="preserve">Bituumeni tarnetes tingitud </w:t>
      </w:r>
      <w:r w:rsidR="00F14724" w:rsidRPr="00B70EC2">
        <w:t xml:space="preserve">tõrgetest </w:t>
      </w:r>
      <w:r w:rsidR="003C6B1C" w:rsidRPr="00B70EC2">
        <w:t xml:space="preserve">olenemata on Töövõtja teinud endast kõik oleneva, </w:t>
      </w:r>
      <w:r w:rsidR="002374C9" w:rsidRPr="00B70EC2">
        <w:t>et asfalteerimistö</w:t>
      </w:r>
      <w:r w:rsidR="00A642FA" w:rsidRPr="00B70EC2">
        <w:t>id</w:t>
      </w:r>
      <w:r w:rsidR="002374C9" w:rsidRPr="00B70EC2">
        <w:t xml:space="preserve"> </w:t>
      </w:r>
      <w:r w:rsidR="006D0B11" w:rsidRPr="00B70EC2">
        <w:t xml:space="preserve">läbi viia </w:t>
      </w:r>
      <w:r w:rsidR="00003117" w:rsidRPr="00B70EC2">
        <w:t>2022</w:t>
      </w:r>
      <w:r w:rsidR="001D6CA6">
        <w:t>.</w:t>
      </w:r>
      <w:r w:rsidR="006D0B11" w:rsidRPr="00B70EC2">
        <w:t xml:space="preserve"> a</w:t>
      </w:r>
      <w:r w:rsidR="00C57C50">
        <w:t>asta</w:t>
      </w:r>
      <w:r w:rsidR="00003117" w:rsidRPr="00B70EC2">
        <w:t xml:space="preserve"> mai</w:t>
      </w:r>
      <w:r w:rsidR="001A5511">
        <w:t>kuust</w:t>
      </w:r>
      <w:r w:rsidR="00003117" w:rsidRPr="00B70EC2">
        <w:t xml:space="preserve"> juuli</w:t>
      </w:r>
      <w:r w:rsidR="001A5511">
        <w:t>kuuni</w:t>
      </w:r>
      <w:r w:rsidR="00003117" w:rsidRPr="00B70EC2">
        <w:t>.</w:t>
      </w:r>
      <w:r w:rsidR="008F39AC" w:rsidRPr="00B70EC2">
        <w:t xml:space="preserve"> Asfalteerimistöid </w:t>
      </w:r>
      <w:r w:rsidR="0082337C">
        <w:t xml:space="preserve">oli </w:t>
      </w:r>
      <w:r w:rsidR="002B48F8" w:rsidRPr="00B70EC2">
        <w:t xml:space="preserve">Lepingu raames </w:t>
      </w:r>
      <w:r w:rsidR="0082337C">
        <w:t xml:space="preserve">võimalik </w:t>
      </w:r>
      <w:r w:rsidR="002B48F8" w:rsidRPr="00B70EC2">
        <w:t xml:space="preserve">teostada </w:t>
      </w:r>
      <w:r w:rsidR="006D0B11" w:rsidRPr="00B70EC2">
        <w:t xml:space="preserve">vaid </w:t>
      </w:r>
      <w:r w:rsidR="00981872">
        <w:t xml:space="preserve">piiratud </w:t>
      </w:r>
      <w:r w:rsidR="006D0B11" w:rsidRPr="00B70EC2">
        <w:t xml:space="preserve">mahus </w:t>
      </w:r>
      <w:r w:rsidR="002B48F8" w:rsidRPr="00B70EC2">
        <w:t xml:space="preserve">tänu varasemalt ette ostetud bituumeni olemasolule ning </w:t>
      </w:r>
      <w:r w:rsidR="00224BD8" w:rsidRPr="00B70EC2">
        <w:t>kohatis</w:t>
      </w:r>
      <w:r w:rsidR="006D0B11" w:rsidRPr="00B70EC2">
        <w:t>t</w:t>
      </w:r>
      <w:r w:rsidR="00224BD8" w:rsidRPr="00B70EC2">
        <w:t>ele (ebamääras</w:t>
      </w:r>
      <w:r w:rsidR="006D0B11" w:rsidRPr="00B70EC2">
        <w:t>t</w:t>
      </w:r>
      <w:r w:rsidR="00224BD8" w:rsidRPr="00B70EC2">
        <w:t>ele) bituumeni tarne</w:t>
      </w:r>
      <w:r w:rsidR="006D0B11" w:rsidRPr="00B70EC2">
        <w:t>te</w:t>
      </w:r>
      <w:r w:rsidR="00224BD8" w:rsidRPr="00B70EC2">
        <w:t>le.</w:t>
      </w:r>
    </w:p>
    <w:p w14:paraId="7A3BC8D4" w14:textId="77777777" w:rsidR="001B1556" w:rsidRPr="00B70EC2" w:rsidRDefault="001B1556" w:rsidP="006A72EF">
      <w:pPr>
        <w:pStyle w:val="Loendilik"/>
        <w:tabs>
          <w:tab w:val="left" w:pos="5565"/>
        </w:tabs>
        <w:ind w:left="360"/>
        <w:jc w:val="both"/>
      </w:pPr>
    </w:p>
    <w:p w14:paraId="3C5798C7" w14:textId="6F2D2B67" w:rsidR="00003117" w:rsidRPr="00B70EC2" w:rsidRDefault="00D15EC1" w:rsidP="006A72EF">
      <w:pPr>
        <w:pStyle w:val="Loendilik"/>
        <w:tabs>
          <w:tab w:val="left" w:pos="5565"/>
        </w:tabs>
        <w:ind w:left="360"/>
        <w:jc w:val="both"/>
      </w:pPr>
      <w:r w:rsidRPr="00B70EC2">
        <w:t>Objektil toimusid</w:t>
      </w:r>
      <w:r w:rsidR="009F7AF8" w:rsidRPr="00B70EC2">
        <w:t xml:space="preserve"> 2022</w:t>
      </w:r>
      <w:r w:rsidR="00F14724" w:rsidRPr="00B70EC2">
        <w:t>.</w:t>
      </w:r>
      <w:r w:rsidRPr="00B70EC2">
        <w:t xml:space="preserve"> </w:t>
      </w:r>
      <w:r w:rsidR="00F14724" w:rsidRPr="00B70EC2">
        <w:t>a</w:t>
      </w:r>
      <w:r w:rsidR="008E3CD5">
        <w:t>asta</w:t>
      </w:r>
      <w:r w:rsidR="00F14724" w:rsidRPr="00B70EC2">
        <w:t xml:space="preserve"> mais, juunis ja juulis </w:t>
      </w:r>
      <w:r w:rsidRPr="00B70EC2">
        <w:t xml:space="preserve">asfalteerimistööd </w:t>
      </w:r>
      <w:r w:rsidR="00517D95" w:rsidRPr="00B70EC2">
        <w:t xml:space="preserve">järgmistel </w:t>
      </w:r>
      <w:r w:rsidRPr="00B70EC2">
        <w:t>kuupäevadel:</w:t>
      </w:r>
    </w:p>
    <w:p w14:paraId="2B68716A" w14:textId="77777777" w:rsidR="00707935" w:rsidRPr="00B70EC2" w:rsidRDefault="00707935" w:rsidP="00707935">
      <w:pPr>
        <w:pStyle w:val="Loendilik"/>
        <w:tabs>
          <w:tab w:val="left" w:pos="5565"/>
        </w:tabs>
        <w:jc w:val="both"/>
      </w:pPr>
    </w:p>
    <w:p w14:paraId="62F04BCF" w14:textId="76887954" w:rsidR="00D15EC1" w:rsidRPr="00B70EC2" w:rsidRDefault="00D15EC1" w:rsidP="00D15EC1">
      <w:pPr>
        <w:pStyle w:val="Loendilik"/>
        <w:numPr>
          <w:ilvl w:val="0"/>
          <w:numId w:val="3"/>
        </w:numPr>
        <w:tabs>
          <w:tab w:val="left" w:pos="5565"/>
        </w:tabs>
        <w:jc w:val="both"/>
      </w:pPr>
      <w:r w:rsidRPr="00B70EC2">
        <w:t>0</w:t>
      </w:r>
      <w:r w:rsidR="00314977" w:rsidRPr="00B70EC2">
        <w:t>9.05 – 17.05</w:t>
      </w:r>
      <w:r w:rsidR="00E106FD">
        <w:t>;</w:t>
      </w:r>
      <w:r w:rsidR="00314977" w:rsidRPr="00B70EC2">
        <w:t xml:space="preserve"> </w:t>
      </w:r>
    </w:p>
    <w:p w14:paraId="6E1FAD30" w14:textId="572306ED" w:rsidR="00623EA3" w:rsidRPr="00B70EC2" w:rsidRDefault="00623EA3" w:rsidP="00D15EC1">
      <w:pPr>
        <w:pStyle w:val="Loendilik"/>
        <w:numPr>
          <w:ilvl w:val="0"/>
          <w:numId w:val="3"/>
        </w:numPr>
        <w:tabs>
          <w:tab w:val="left" w:pos="5565"/>
        </w:tabs>
        <w:jc w:val="both"/>
      </w:pPr>
      <w:r w:rsidRPr="00B70EC2">
        <w:t>01.06 – 07.06</w:t>
      </w:r>
      <w:r w:rsidR="00353C63">
        <w:t>;</w:t>
      </w:r>
    </w:p>
    <w:p w14:paraId="114771ED" w14:textId="68FA0DCE" w:rsidR="00623EA3" w:rsidRPr="00B70EC2" w:rsidRDefault="00623EA3" w:rsidP="00D15EC1">
      <w:pPr>
        <w:pStyle w:val="Loendilik"/>
        <w:numPr>
          <w:ilvl w:val="0"/>
          <w:numId w:val="3"/>
        </w:numPr>
        <w:tabs>
          <w:tab w:val="left" w:pos="5565"/>
        </w:tabs>
        <w:jc w:val="both"/>
      </w:pPr>
      <w:r w:rsidRPr="00B70EC2">
        <w:t>20.06 – 30.06</w:t>
      </w:r>
      <w:r w:rsidR="00353C63">
        <w:t>;</w:t>
      </w:r>
    </w:p>
    <w:p w14:paraId="334E41A4" w14:textId="5BF09557" w:rsidR="00707935" w:rsidRPr="00B70EC2" w:rsidRDefault="009F7AF8" w:rsidP="00D15EC1">
      <w:pPr>
        <w:pStyle w:val="Loendilik"/>
        <w:numPr>
          <w:ilvl w:val="0"/>
          <w:numId w:val="3"/>
        </w:numPr>
        <w:tabs>
          <w:tab w:val="left" w:pos="5565"/>
        </w:tabs>
        <w:jc w:val="both"/>
      </w:pPr>
      <w:r w:rsidRPr="00B70EC2">
        <w:t xml:space="preserve">13.07 </w:t>
      </w:r>
      <w:r w:rsidR="00F14724" w:rsidRPr="00B70EC2">
        <w:t>–</w:t>
      </w:r>
      <w:r w:rsidRPr="00B70EC2">
        <w:t xml:space="preserve"> 20.07</w:t>
      </w:r>
      <w:r w:rsidR="00F14724" w:rsidRPr="00B70EC2">
        <w:t>.</w:t>
      </w:r>
    </w:p>
    <w:p w14:paraId="02E61204" w14:textId="0EEF4601" w:rsidR="00623EA3" w:rsidRPr="00B70EC2" w:rsidRDefault="00623EA3" w:rsidP="008F39AC">
      <w:pPr>
        <w:tabs>
          <w:tab w:val="left" w:pos="5565"/>
        </w:tabs>
        <w:ind w:left="360"/>
        <w:jc w:val="both"/>
      </w:pPr>
    </w:p>
    <w:p w14:paraId="0C5D4093" w14:textId="61F2A8C9" w:rsidR="00224BD8" w:rsidRPr="00B70EC2" w:rsidRDefault="00224BD8" w:rsidP="008F39AC">
      <w:pPr>
        <w:tabs>
          <w:tab w:val="left" w:pos="5565"/>
        </w:tabs>
        <w:ind w:left="360"/>
        <w:jc w:val="both"/>
      </w:pPr>
      <w:r w:rsidRPr="00B70EC2">
        <w:t xml:space="preserve">Tellija poolt analüüsitud 15.07.2022 ja 26.08.2022 </w:t>
      </w:r>
      <w:r w:rsidR="00F14724" w:rsidRPr="00B70EC2">
        <w:t>aja</w:t>
      </w:r>
      <w:r w:rsidRPr="00B70EC2">
        <w:t xml:space="preserve">graafikud (kalendergraafikud) kajastavad tööde seisu peale bituumeni </w:t>
      </w:r>
      <w:r w:rsidR="00F14724" w:rsidRPr="00B70EC2">
        <w:t xml:space="preserve">tarnetõrkeid, mis ei lahenenud koheselt peale Mažeikiai nafta rafineerimistehase remondi lõppu, </w:t>
      </w:r>
      <w:r w:rsidRPr="00B70EC2">
        <w:t>ning on Töövõtja poolt viidud vastavusse reaalse olukorraga objekti</w:t>
      </w:r>
      <w:r w:rsidR="00D70D58" w:rsidRPr="00B70EC2">
        <w:t xml:space="preserve"> ehitustöödes</w:t>
      </w:r>
      <w:r w:rsidRPr="00B70EC2">
        <w:t>.</w:t>
      </w:r>
    </w:p>
    <w:p w14:paraId="053AFE22" w14:textId="433421A3" w:rsidR="00224BD8" w:rsidRPr="00B70EC2" w:rsidRDefault="00224BD8" w:rsidP="008F39AC">
      <w:pPr>
        <w:tabs>
          <w:tab w:val="left" w:pos="5565"/>
        </w:tabs>
        <w:ind w:left="360"/>
        <w:jc w:val="both"/>
      </w:pPr>
    </w:p>
    <w:p w14:paraId="41FB4866" w14:textId="4DB89FE6" w:rsidR="00224BD8" w:rsidRPr="00B70EC2" w:rsidRDefault="00224BD8" w:rsidP="008F39AC">
      <w:pPr>
        <w:tabs>
          <w:tab w:val="left" w:pos="5565"/>
        </w:tabs>
        <w:ind w:left="360"/>
        <w:jc w:val="both"/>
      </w:pPr>
      <w:r w:rsidRPr="00B70EC2">
        <w:t xml:space="preserve">Töövõtja on alates </w:t>
      </w:r>
      <w:r w:rsidR="00517D95" w:rsidRPr="00B70EC2">
        <w:t>k</w:t>
      </w:r>
      <w:r w:rsidR="00C64B12" w:rsidRPr="00B70EC2">
        <w:t xml:space="preserve">valiteedi </w:t>
      </w:r>
      <w:r w:rsidR="000718D2" w:rsidRPr="00B70EC2">
        <w:t>tagamise plaani</w:t>
      </w:r>
      <w:r w:rsidR="00D7067A" w:rsidRPr="00B70EC2">
        <w:t xml:space="preserve"> </w:t>
      </w:r>
      <w:r w:rsidR="00AC54A2" w:rsidRPr="00B70EC2">
        <w:t>lisas olevas</w:t>
      </w:r>
      <w:r w:rsidR="00932FE7" w:rsidRPr="00B70EC2">
        <w:t>t</w:t>
      </w:r>
      <w:r w:rsidR="00AC54A2" w:rsidRPr="00B70EC2">
        <w:t xml:space="preserve"> </w:t>
      </w:r>
      <w:r w:rsidR="00D7067A" w:rsidRPr="00B70EC2">
        <w:t>kalendergraafikus</w:t>
      </w:r>
      <w:r w:rsidR="00875CE0" w:rsidRPr="00B70EC2">
        <w:t>t</w:t>
      </w:r>
      <w:r w:rsidR="00AC54A2" w:rsidRPr="00B70EC2">
        <w:t xml:space="preserve"> </w:t>
      </w:r>
      <w:r w:rsidR="00D70D58" w:rsidRPr="00B70EC2">
        <w:t xml:space="preserve">(esitati </w:t>
      </w:r>
      <w:r w:rsidR="00196E79" w:rsidRPr="00B70EC2">
        <w:t>esimest korda</w:t>
      </w:r>
      <w:r w:rsidR="00BB77C1" w:rsidRPr="00B70EC2">
        <w:t xml:space="preserve"> </w:t>
      </w:r>
      <w:r w:rsidR="00553522" w:rsidRPr="00B70EC2">
        <w:t>30.03.2021, kinnitati 24.11.2021</w:t>
      </w:r>
      <w:r w:rsidR="00D70D58" w:rsidRPr="00B70EC2">
        <w:t xml:space="preserve">) </w:t>
      </w:r>
      <w:r w:rsidR="00AC54A2" w:rsidRPr="00B70EC2">
        <w:t xml:space="preserve">kuni </w:t>
      </w:r>
      <w:r w:rsidR="00F52CC7" w:rsidRPr="00B70EC2">
        <w:t xml:space="preserve">eelpool nimetatud </w:t>
      </w:r>
      <w:r w:rsidR="00F75959" w:rsidRPr="00B70EC2">
        <w:t>aja</w:t>
      </w:r>
      <w:r w:rsidR="00F52CC7" w:rsidRPr="00B70EC2">
        <w:t>graafikuteni</w:t>
      </w:r>
      <w:r w:rsidR="00875CE0" w:rsidRPr="00B70EC2">
        <w:t xml:space="preserve"> toonud välja soovi asfalteerimise töid teostada </w:t>
      </w:r>
      <w:r w:rsidR="003F1FE9" w:rsidRPr="00B70EC2">
        <w:t>perioodil</w:t>
      </w:r>
      <w:r w:rsidR="00F75959" w:rsidRPr="00B70EC2">
        <w:t>,</w:t>
      </w:r>
      <w:r w:rsidR="00083EDE" w:rsidRPr="00B70EC2">
        <w:t xml:space="preserve"> </w:t>
      </w:r>
      <w:r w:rsidR="003F1FE9" w:rsidRPr="00B70EC2">
        <w:t xml:space="preserve">mis jääb </w:t>
      </w:r>
      <w:proofErr w:type="spellStart"/>
      <w:r w:rsidR="003F1FE9" w:rsidRPr="00B70EC2">
        <w:t>Orleni</w:t>
      </w:r>
      <w:proofErr w:type="spellEnd"/>
      <w:r w:rsidR="003F1FE9" w:rsidRPr="00B70EC2">
        <w:t xml:space="preserve"> Mažeikiai nafta rafineerimistehase remondi perioodi 02.</w:t>
      </w:r>
      <w:r w:rsidR="00136F8F" w:rsidRPr="00B70EC2">
        <w:t xml:space="preserve">05.2022 – </w:t>
      </w:r>
      <w:r w:rsidR="00CB6F92" w:rsidRPr="00B70EC2">
        <w:t>03</w:t>
      </w:r>
      <w:r w:rsidR="00136F8F" w:rsidRPr="00B70EC2">
        <w:t>.07.2022</w:t>
      </w:r>
      <w:r w:rsidR="00CE17C6" w:rsidRPr="00B70EC2">
        <w:t xml:space="preserve"> (</w:t>
      </w:r>
      <w:r w:rsidR="005C7474">
        <w:t xml:space="preserve">vt </w:t>
      </w:r>
      <w:r w:rsidR="00CE17C6" w:rsidRPr="00B70EC2">
        <w:t xml:space="preserve">lisa </w:t>
      </w:r>
      <w:r w:rsidR="003525FB" w:rsidRPr="00B70EC2">
        <w:t>2</w:t>
      </w:r>
      <w:r w:rsidR="00CE17C6" w:rsidRPr="00B70EC2">
        <w:t>)</w:t>
      </w:r>
      <w:r w:rsidR="00136F8F" w:rsidRPr="00B70EC2">
        <w:t>.</w:t>
      </w:r>
    </w:p>
    <w:p w14:paraId="4004B86B" w14:textId="77777777" w:rsidR="00F75959" w:rsidRPr="00B70EC2" w:rsidRDefault="00F75959" w:rsidP="008F39AC">
      <w:pPr>
        <w:tabs>
          <w:tab w:val="left" w:pos="5565"/>
        </w:tabs>
        <w:ind w:left="360"/>
        <w:jc w:val="both"/>
      </w:pPr>
    </w:p>
    <w:p w14:paraId="6C4728A8" w14:textId="7B285FAB" w:rsidR="00136F8F" w:rsidRPr="00B70EC2" w:rsidRDefault="006153C1" w:rsidP="008F39AC">
      <w:pPr>
        <w:tabs>
          <w:tab w:val="left" w:pos="5565"/>
        </w:tabs>
        <w:ind w:left="360"/>
        <w:jc w:val="both"/>
      </w:pPr>
      <w:r w:rsidRPr="00B70EC2">
        <w:rPr>
          <w:noProof/>
        </w:rPr>
        <w:drawing>
          <wp:inline distT="0" distB="0" distL="0" distR="0" wp14:anchorId="56EB0F9E" wp14:editId="3E25486A">
            <wp:extent cx="5760085" cy="1258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1258570"/>
                    </a:xfrm>
                    <a:prstGeom prst="rect">
                      <a:avLst/>
                    </a:prstGeom>
                  </pic:spPr>
                </pic:pic>
              </a:graphicData>
            </a:graphic>
          </wp:inline>
        </w:drawing>
      </w:r>
    </w:p>
    <w:p w14:paraId="6FECF40A" w14:textId="5D2A6936" w:rsidR="00C06081" w:rsidRPr="00B70EC2" w:rsidRDefault="006153C1" w:rsidP="006A72EF">
      <w:pPr>
        <w:pStyle w:val="Loendilik"/>
        <w:tabs>
          <w:tab w:val="left" w:pos="5565"/>
        </w:tabs>
        <w:ind w:left="360"/>
        <w:jc w:val="both"/>
        <w:rPr>
          <w:color w:val="808080" w:themeColor="background1" w:themeShade="80"/>
          <w:sz w:val="20"/>
        </w:rPr>
      </w:pPr>
      <w:r w:rsidRPr="00B70EC2">
        <w:rPr>
          <w:color w:val="808080" w:themeColor="background1" w:themeShade="80"/>
          <w:sz w:val="20"/>
        </w:rPr>
        <w:t>Joonis 1</w:t>
      </w:r>
      <w:r w:rsidR="0014441E" w:rsidRPr="00B70EC2">
        <w:rPr>
          <w:color w:val="808080" w:themeColor="background1" w:themeShade="80"/>
          <w:sz w:val="20"/>
        </w:rPr>
        <w:t>.</w:t>
      </w:r>
      <w:r w:rsidR="00F52CC7" w:rsidRPr="00B70EC2">
        <w:rPr>
          <w:color w:val="808080" w:themeColor="background1" w:themeShade="80"/>
          <w:sz w:val="20"/>
        </w:rPr>
        <w:t xml:space="preserve"> Kvaliteedi tagamise plaani </w:t>
      </w:r>
      <w:r w:rsidR="00F75959" w:rsidRPr="00B70EC2">
        <w:rPr>
          <w:color w:val="808080" w:themeColor="background1" w:themeShade="80"/>
          <w:sz w:val="20"/>
        </w:rPr>
        <w:t>aja</w:t>
      </w:r>
      <w:r w:rsidR="00F52CC7" w:rsidRPr="00B70EC2">
        <w:rPr>
          <w:color w:val="808080" w:themeColor="background1" w:themeShade="80"/>
          <w:sz w:val="20"/>
        </w:rPr>
        <w:t>graafik</w:t>
      </w:r>
      <w:r w:rsidR="003E67CD" w:rsidRPr="00B70EC2">
        <w:rPr>
          <w:color w:val="808080" w:themeColor="background1" w:themeShade="80"/>
          <w:sz w:val="20"/>
        </w:rPr>
        <w:t>u väljavõte</w:t>
      </w:r>
      <w:r w:rsidR="00F52CC7" w:rsidRPr="00B70EC2">
        <w:rPr>
          <w:color w:val="808080" w:themeColor="background1" w:themeShade="80"/>
          <w:sz w:val="20"/>
        </w:rPr>
        <w:t xml:space="preserve"> (punase</w:t>
      </w:r>
      <w:r w:rsidR="00120369" w:rsidRPr="00B70EC2">
        <w:rPr>
          <w:color w:val="808080" w:themeColor="background1" w:themeShade="80"/>
          <w:sz w:val="20"/>
        </w:rPr>
        <w:t xml:space="preserve"> joonega</w:t>
      </w:r>
      <w:r w:rsidR="00F52CC7" w:rsidRPr="00B70EC2">
        <w:rPr>
          <w:color w:val="808080" w:themeColor="background1" w:themeShade="80"/>
          <w:sz w:val="20"/>
        </w:rPr>
        <w:t xml:space="preserve"> on märgitud tööd</w:t>
      </w:r>
      <w:r w:rsidR="00F75959" w:rsidRPr="00B70EC2">
        <w:rPr>
          <w:color w:val="808080" w:themeColor="background1" w:themeShade="80"/>
          <w:sz w:val="20"/>
        </w:rPr>
        <w:t>,</w:t>
      </w:r>
      <w:r w:rsidR="00F52CC7" w:rsidRPr="00B70EC2">
        <w:rPr>
          <w:color w:val="808080" w:themeColor="background1" w:themeShade="80"/>
          <w:sz w:val="20"/>
        </w:rPr>
        <w:t xml:space="preserve"> mis jäid</w:t>
      </w:r>
      <w:r w:rsidR="00A8482C" w:rsidRPr="00B70EC2">
        <w:rPr>
          <w:color w:val="808080" w:themeColor="background1" w:themeShade="80"/>
          <w:sz w:val="20"/>
        </w:rPr>
        <w:t xml:space="preserve"> </w:t>
      </w:r>
      <w:proofErr w:type="spellStart"/>
      <w:r w:rsidR="00A8482C" w:rsidRPr="00B70EC2">
        <w:rPr>
          <w:color w:val="808080" w:themeColor="background1" w:themeShade="80"/>
          <w:sz w:val="20"/>
        </w:rPr>
        <w:t>Orleni</w:t>
      </w:r>
      <w:proofErr w:type="spellEnd"/>
      <w:r w:rsidR="00A8482C" w:rsidRPr="00B70EC2">
        <w:rPr>
          <w:color w:val="808080" w:themeColor="background1" w:themeShade="80"/>
          <w:sz w:val="20"/>
        </w:rPr>
        <w:t xml:space="preserve"> Mažeikiai nafta rafineerimistehas remondi perioodi)</w:t>
      </w:r>
      <w:r w:rsidR="00FE069E" w:rsidRPr="00B70EC2">
        <w:rPr>
          <w:color w:val="808080" w:themeColor="background1" w:themeShade="80"/>
          <w:sz w:val="20"/>
        </w:rPr>
        <w:t xml:space="preserve"> (</w:t>
      </w:r>
      <w:r w:rsidR="00FE069E" w:rsidRPr="005C7474">
        <w:rPr>
          <w:b/>
          <w:bCs/>
          <w:color w:val="808080" w:themeColor="background1" w:themeShade="80"/>
          <w:sz w:val="20"/>
        </w:rPr>
        <w:t>lisa 3</w:t>
      </w:r>
      <w:r w:rsidR="00FE069E" w:rsidRPr="00B70EC2">
        <w:rPr>
          <w:color w:val="808080" w:themeColor="background1" w:themeShade="80"/>
          <w:sz w:val="20"/>
        </w:rPr>
        <w:t>)</w:t>
      </w:r>
    </w:p>
    <w:p w14:paraId="550BC649" w14:textId="7D172DB1" w:rsidR="00A8482C" w:rsidRPr="00B70EC2" w:rsidRDefault="00A8482C" w:rsidP="006A72EF">
      <w:pPr>
        <w:pStyle w:val="Loendilik"/>
        <w:tabs>
          <w:tab w:val="left" w:pos="5565"/>
        </w:tabs>
        <w:ind w:left="360"/>
        <w:jc w:val="both"/>
      </w:pPr>
    </w:p>
    <w:p w14:paraId="7D40DBC1" w14:textId="23D18B86" w:rsidR="00E80D6B" w:rsidRPr="00B70EC2" w:rsidRDefault="00E80D6B" w:rsidP="006A72EF">
      <w:pPr>
        <w:pStyle w:val="Loendilik"/>
        <w:tabs>
          <w:tab w:val="left" w:pos="5565"/>
        </w:tabs>
        <w:ind w:left="360"/>
        <w:jc w:val="both"/>
      </w:pPr>
      <w:r w:rsidRPr="00B70EC2">
        <w:rPr>
          <w:noProof/>
        </w:rPr>
        <w:lastRenderedPageBreak/>
        <w:drawing>
          <wp:inline distT="0" distB="0" distL="0" distR="0" wp14:anchorId="38E25205" wp14:editId="15CB7ADD">
            <wp:extent cx="5760085" cy="718185"/>
            <wp:effectExtent l="0" t="0" r="0" b="5715"/>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0"/>
                    <a:stretch>
                      <a:fillRect/>
                    </a:stretch>
                  </pic:blipFill>
                  <pic:spPr>
                    <a:xfrm>
                      <a:off x="0" y="0"/>
                      <a:ext cx="5760085" cy="718185"/>
                    </a:xfrm>
                    <a:prstGeom prst="rect">
                      <a:avLst/>
                    </a:prstGeom>
                  </pic:spPr>
                </pic:pic>
              </a:graphicData>
            </a:graphic>
          </wp:inline>
        </w:drawing>
      </w:r>
    </w:p>
    <w:p w14:paraId="569C1D09" w14:textId="4F403D2A" w:rsidR="0014441E" w:rsidRPr="00B70EC2" w:rsidRDefault="00E80D6B" w:rsidP="006A72EF">
      <w:pPr>
        <w:pStyle w:val="Loendilik"/>
        <w:tabs>
          <w:tab w:val="left" w:pos="5565"/>
        </w:tabs>
        <w:ind w:left="360"/>
        <w:jc w:val="both"/>
        <w:rPr>
          <w:color w:val="808080" w:themeColor="background1" w:themeShade="80"/>
          <w:sz w:val="20"/>
        </w:rPr>
      </w:pPr>
      <w:r w:rsidRPr="00B70EC2">
        <w:rPr>
          <w:color w:val="808080" w:themeColor="background1" w:themeShade="80"/>
          <w:sz w:val="20"/>
        </w:rPr>
        <w:t xml:space="preserve">Joonis 2. </w:t>
      </w:r>
      <w:r w:rsidR="00F75959" w:rsidRPr="00B70EC2">
        <w:rPr>
          <w:color w:val="808080" w:themeColor="background1" w:themeShade="80"/>
          <w:sz w:val="20"/>
        </w:rPr>
        <w:t>Aja</w:t>
      </w:r>
      <w:r w:rsidR="003E67CD" w:rsidRPr="00B70EC2">
        <w:rPr>
          <w:color w:val="808080" w:themeColor="background1" w:themeShade="80"/>
          <w:sz w:val="20"/>
        </w:rPr>
        <w:t xml:space="preserve">graafiku </w:t>
      </w:r>
      <w:r w:rsidR="00F75959" w:rsidRPr="00B70EC2">
        <w:rPr>
          <w:color w:val="808080" w:themeColor="background1" w:themeShade="80"/>
          <w:sz w:val="20"/>
        </w:rPr>
        <w:t xml:space="preserve">10.09.2021 </w:t>
      </w:r>
      <w:r w:rsidR="008F5568" w:rsidRPr="00B70EC2">
        <w:rPr>
          <w:color w:val="808080" w:themeColor="background1" w:themeShade="80"/>
          <w:sz w:val="20"/>
        </w:rPr>
        <w:t>väljavõte</w:t>
      </w:r>
      <w:r w:rsidR="00120369" w:rsidRPr="00B70EC2">
        <w:rPr>
          <w:color w:val="808080" w:themeColor="background1" w:themeShade="80"/>
          <w:sz w:val="20"/>
        </w:rPr>
        <w:t xml:space="preserve"> (punase joonega on märgitud tööd</w:t>
      </w:r>
      <w:r w:rsidR="00F75959" w:rsidRPr="00B70EC2">
        <w:rPr>
          <w:color w:val="808080" w:themeColor="background1" w:themeShade="80"/>
          <w:sz w:val="20"/>
        </w:rPr>
        <w:t>,</w:t>
      </w:r>
      <w:r w:rsidR="00120369" w:rsidRPr="00B70EC2">
        <w:rPr>
          <w:color w:val="808080" w:themeColor="background1" w:themeShade="80"/>
          <w:sz w:val="20"/>
        </w:rPr>
        <w:t xml:space="preserve"> mis jäid </w:t>
      </w:r>
      <w:proofErr w:type="spellStart"/>
      <w:r w:rsidR="00120369" w:rsidRPr="00B70EC2">
        <w:rPr>
          <w:color w:val="808080" w:themeColor="background1" w:themeShade="80"/>
          <w:sz w:val="20"/>
        </w:rPr>
        <w:t>Orleni</w:t>
      </w:r>
      <w:proofErr w:type="spellEnd"/>
      <w:r w:rsidR="00120369" w:rsidRPr="00B70EC2">
        <w:rPr>
          <w:color w:val="808080" w:themeColor="background1" w:themeShade="80"/>
          <w:sz w:val="20"/>
        </w:rPr>
        <w:t xml:space="preserve"> Mažeikiai nafta rafineerimistehas remondi perioodi)</w:t>
      </w:r>
      <w:r w:rsidR="003525FB" w:rsidRPr="00B70EC2">
        <w:rPr>
          <w:color w:val="808080" w:themeColor="background1" w:themeShade="80"/>
          <w:sz w:val="20"/>
        </w:rPr>
        <w:t xml:space="preserve"> (</w:t>
      </w:r>
      <w:r w:rsidR="003525FB" w:rsidRPr="005C7474">
        <w:rPr>
          <w:b/>
          <w:bCs/>
          <w:color w:val="808080" w:themeColor="background1" w:themeShade="80"/>
          <w:sz w:val="20"/>
        </w:rPr>
        <w:t>lisa 4</w:t>
      </w:r>
      <w:r w:rsidR="003525FB" w:rsidRPr="00B70EC2">
        <w:rPr>
          <w:color w:val="808080" w:themeColor="background1" w:themeShade="80"/>
          <w:sz w:val="20"/>
        </w:rPr>
        <w:t>)</w:t>
      </w:r>
    </w:p>
    <w:p w14:paraId="5E2B9D05" w14:textId="4A33C306" w:rsidR="00120369" w:rsidRPr="00B70EC2" w:rsidRDefault="00120369" w:rsidP="006A72EF">
      <w:pPr>
        <w:pStyle w:val="Loendilik"/>
        <w:tabs>
          <w:tab w:val="left" w:pos="5565"/>
        </w:tabs>
        <w:ind w:left="360"/>
        <w:jc w:val="both"/>
      </w:pPr>
    </w:p>
    <w:p w14:paraId="3ECDA0D6" w14:textId="560D0B37" w:rsidR="00120369" w:rsidRPr="00B70EC2" w:rsidRDefault="00C672BF" w:rsidP="006A72EF">
      <w:pPr>
        <w:pStyle w:val="Loendilik"/>
        <w:tabs>
          <w:tab w:val="left" w:pos="5565"/>
        </w:tabs>
        <w:ind w:left="360"/>
        <w:jc w:val="both"/>
      </w:pPr>
      <w:r w:rsidRPr="00B70EC2">
        <w:rPr>
          <w:noProof/>
        </w:rPr>
        <w:drawing>
          <wp:inline distT="0" distB="0" distL="0" distR="0" wp14:anchorId="4D742BCD" wp14:editId="4477DD55">
            <wp:extent cx="5760085" cy="13500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1350010"/>
                    </a:xfrm>
                    <a:prstGeom prst="rect">
                      <a:avLst/>
                    </a:prstGeom>
                  </pic:spPr>
                </pic:pic>
              </a:graphicData>
            </a:graphic>
          </wp:inline>
        </w:drawing>
      </w:r>
    </w:p>
    <w:p w14:paraId="723FB364" w14:textId="08CA4486" w:rsidR="0014441E" w:rsidRPr="00B70EC2" w:rsidRDefault="00C672BF" w:rsidP="006A72EF">
      <w:pPr>
        <w:pStyle w:val="Loendilik"/>
        <w:tabs>
          <w:tab w:val="left" w:pos="5565"/>
        </w:tabs>
        <w:ind w:left="360"/>
        <w:jc w:val="both"/>
        <w:rPr>
          <w:color w:val="808080" w:themeColor="background1" w:themeShade="80"/>
          <w:sz w:val="20"/>
        </w:rPr>
      </w:pPr>
      <w:r w:rsidRPr="00B70EC2">
        <w:rPr>
          <w:color w:val="808080" w:themeColor="background1" w:themeShade="80"/>
          <w:sz w:val="20"/>
        </w:rPr>
        <w:t xml:space="preserve">Joonis 3. </w:t>
      </w:r>
      <w:r w:rsidR="00F75959" w:rsidRPr="00B70EC2">
        <w:rPr>
          <w:color w:val="808080" w:themeColor="background1" w:themeShade="80"/>
          <w:sz w:val="20"/>
        </w:rPr>
        <w:t>Aja</w:t>
      </w:r>
      <w:r w:rsidR="008E5735" w:rsidRPr="00B70EC2">
        <w:rPr>
          <w:color w:val="808080" w:themeColor="background1" w:themeShade="80"/>
          <w:sz w:val="20"/>
        </w:rPr>
        <w:t xml:space="preserve">graafiku </w:t>
      </w:r>
      <w:r w:rsidR="00F75959" w:rsidRPr="00B70EC2">
        <w:rPr>
          <w:color w:val="808080" w:themeColor="background1" w:themeShade="80"/>
          <w:sz w:val="20"/>
        </w:rPr>
        <w:t xml:space="preserve">15.11.2021 </w:t>
      </w:r>
      <w:r w:rsidR="008E5735" w:rsidRPr="00B70EC2">
        <w:rPr>
          <w:color w:val="808080" w:themeColor="background1" w:themeShade="80"/>
          <w:sz w:val="20"/>
        </w:rPr>
        <w:t>väljavõte (punase joonega on märgitud tööd</w:t>
      </w:r>
      <w:r w:rsidR="00F75959" w:rsidRPr="00B70EC2">
        <w:rPr>
          <w:color w:val="808080" w:themeColor="background1" w:themeShade="80"/>
          <w:sz w:val="20"/>
        </w:rPr>
        <w:t>,</w:t>
      </w:r>
      <w:r w:rsidR="008E5735" w:rsidRPr="00B70EC2">
        <w:rPr>
          <w:color w:val="808080" w:themeColor="background1" w:themeShade="80"/>
          <w:sz w:val="20"/>
        </w:rPr>
        <w:t xml:space="preserve"> mis jäid </w:t>
      </w:r>
      <w:proofErr w:type="spellStart"/>
      <w:r w:rsidR="008E5735" w:rsidRPr="00B70EC2">
        <w:rPr>
          <w:color w:val="808080" w:themeColor="background1" w:themeShade="80"/>
          <w:sz w:val="20"/>
        </w:rPr>
        <w:t>Orleni</w:t>
      </w:r>
      <w:proofErr w:type="spellEnd"/>
      <w:r w:rsidR="008E5735" w:rsidRPr="00B70EC2">
        <w:rPr>
          <w:color w:val="808080" w:themeColor="background1" w:themeShade="80"/>
          <w:sz w:val="20"/>
        </w:rPr>
        <w:t xml:space="preserve"> Mažeikiai nafta rafineerimistehas remondi perioodi)</w:t>
      </w:r>
      <w:r w:rsidR="00275A84" w:rsidRPr="00B70EC2">
        <w:rPr>
          <w:color w:val="808080" w:themeColor="background1" w:themeShade="80"/>
          <w:sz w:val="20"/>
        </w:rPr>
        <w:t xml:space="preserve"> (</w:t>
      </w:r>
      <w:r w:rsidR="00275A84" w:rsidRPr="005C7474">
        <w:rPr>
          <w:b/>
          <w:bCs/>
          <w:color w:val="808080" w:themeColor="background1" w:themeShade="80"/>
          <w:sz w:val="20"/>
        </w:rPr>
        <w:t>lisa 5</w:t>
      </w:r>
      <w:r w:rsidR="00275A84" w:rsidRPr="00B70EC2">
        <w:rPr>
          <w:color w:val="808080" w:themeColor="background1" w:themeShade="80"/>
          <w:sz w:val="20"/>
        </w:rPr>
        <w:t>)</w:t>
      </w:r>
    </w:p>
    <w:p w14:paraId="1E04EBFE" w14:textId="3DDE2B4B" w:rsidR="008E5735" w:rsidRPr="00B70EC2" w:rsidRDefault="008E5735" w:rsidP="006A72EF">
      <w:pPr>
        <w:pStyle w:val="Loendilik"/>
        <w:tabs>
          <w:tab w:val="left" w:pos="5565"/>
        </w:tabs>
        <w:ind w:left="360"/>
        <w:jc w:val="both"/>
      </w:pPr>
    </w:p>
    <w:p w14:paraId="0F2FA2AF" w14:textId="550F7AC6" w:rsidR="008E5735" w:rsidRPr="00B70EC2" w:rsidRDefault="00996D0B" w:rsidP="006A72EF">
      <w:pPr>
        <w:pStyle w:val="Loendilik"/>
        <w:tabs>
          <w:tab w:val="left" w:pos="5565"/>
        </w:tabs>
        <w:ind w:left="360"/>
        <w:jc w:val="both"/>
      </w:pPr>
      <w:r w:rsidRPr="00B70EC2">
        <w:rPr>
          <w:noProof/>
        </w:rPr>
        <w:drawing>
          <wp:inline distT="0" distB="0" distL="0" distR="0" wp14:anchorId="353F3F26" wp14:editId="56811341">
            <wp:extent cx="5760085" cy="1340485"/>
            <wp:effectExtent l="0" t="0" r="0" b="0"/>
            <wp:docPr id="7" name="Picture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10;&#10;Description automatically generated"/>
                    <pic:cNvPicPr/>
                  </pic:nvPicPr>
                  <pic:blipFill>
                    <a:blip r:embed="rId12"/>
                    <a:stretch>
                      <a:fillRect/>
                    </a:stretch>
                  </pic:blipFill>
                  <pic:spPr>
                    <a:xfrm>
                      <a:off x="0" y="0"/>
                      <a:ext cx="5760085" cy="1340485"/>
                    </a:xfrm>
                    <a:prstGeom prst="rect">
                      <a:avLst/>
                    </a:prstGeom>
                  </pic:spPr>
                </pic:pic>
              </a:graphicData>
            </a:graphic>
          </wp:inline>
        </w:drawing>
      </w:r>
      <w:r w:rsidRPr="00B70EC2">
        <w:rPr>
          <w:color w:val="808080" w:themeColor="background1" w:themeShade="80"/>
          <w:sz w:val="20"/>
        </w:rPr>
        <w:t xml:space="preserve">Joonis 4. </w:t>
      </w:r>
      <w:r w:rsidR="00BB77C1" w:rsidRPr="00B70EC2">
        <w:rPr>
          <w:color w:val="808080" w:themeColor="background1" w:themeShade="80"/>
          <w:sz w:val="20"/>
        </w:rPr>
        <w:t>Aja</w:t>
      </w:r>
      <w:r w:rsidR="009D7561" w:rsidRPr="00B70EC2">
        <w:rPr>
          <w:color w:val="808080" w:themeColor="background1" w:themeShade="80"/>
          <w:sz w:val="20"/>
        </w:rPr>
        <w:t xml:space="preserve">graafiku </w:t>
      </w:r>
      <w:r w:rsidR="00BB77C1" w:rsidRPr="00B70EC2">
        <w:rPr>
          <w:color w:val="808080" w:themeColor="background1" w:themeShade="80"/>
          <w:sz w:val="20"/>
        </w:rPr>
        <w:t xml:space="preserve">24.05.2022 </w:t>
      </w:r>
      <w:r w:rsidR="009D7561" w:rsidRPr="00B70EC2">
        <w:rPr>
          <w:color w:val="808080" w:themeColor="background1" w:themeShade="80"/>
          <w:sz w:val="20"/>
        </w:rPr>
        <w:t>väljavõte (punase joonega on märgitud tööd</w:t>
      </w:r>
      <w:r w:rsidR="00BB77C1" w:rsidRPr="00B70EC2">
        <w:rPr>
          <w:color w:val="808080" w:themeColor="background1" w:themeShade="80"/>
          <w:sz w:val="20"/>
        </w:rPr>
        <w:t>,</w:t>
      </w:r>
      <w:r w:rsidR="009D7561" w:rsidRPr="00B70EC2">
        <w:rPr>
          <w:color w:val="808080" w:themeColor="background1" w:themeShade="80"/>
          <w:sz w:val="20"/>
        </w:rPr>
        <w:t xml:space="preserve"> mis jäid </w:t>
      </w:r>
      <w:proofErr w:type="spellStart"/>
      <w:r w:rsidR="009D7561" w:rsidRPr="00B70EC2">
        <w:rPr>
          <w:color w:val="808080" w:themeColor="background1" w:themeShade="80"/>
          <w:sz w:val="20"/>
        </w:rPr>
        <w:t>Orleni</w:t>
      </w:r>
      <w:proofErr w:type="spellEnd"/>
      <w:r w:rsidR="009D7561" w:rsidRPr="00B70EC2">
        <w:rPr>
          <w:color w:val="808080" w:themeColor="background1" w:themeShade="80"/>
          <w:sz w:val="20"/>
        </w:rPr>
        <w:t xml:space="preserve"> Mažeikiai nafta rafineerimistehas remondi perioodi)</w:t>
      </w:r>
      <w:r w:rsidR="0008454C" w:rsidRPr="00B70EC2">
        <w:rPr>
          <w:color w:val="808080" w:themeColor="background1" w:themeShade="80"/>
          <w:sz w:val="20"/>
        </w:rPr>
        <w:t xml:space="preserve"> (</w:t>
      </w:r>
      <w:r w:rsidR="0008454C" w:rsidRPr="005C7474">
        <w:rPr>
          <w:b/>
          <w:bCs/>
          <w:color w:val="808080" w:themeColor="background1" w:themeShade="80"/>
          <w:sz w:val="20"/>
        </w:rPr>
        <w:t>lisa 6</w:t>
      </w:r>
      <w:r w:rsidR="0008454C" w:rsidRPr="00B70EC2">
        <w:rPr>
          <w:color w:val="808080" w:themeColor="background1" w:themeShade="80"/>
          <w:sz w:val="20"/>
        </w:rPr>
        <w:t>)</w:t>
      </w:r>
    </w:p>
    <w:p w14:paraId="2A5817C3" w14:textId="10946E48" w:rsidR="009D7561" w:rsidRPr="00B70EC2" w:rsidRDefault="009D7561" w:rsidP="006A72EF">
      <w:pPr>
        <w:pStyle w:val="Loendilik"/>
        <w:tabs>
          <w:tab w:val="left" w:pos="5565"/>
        </w:tabs>
        <w:ind w:left="360"/>
        <w:jc w:val="both"/>
      </w:pPr>
    </w:p>
    <w:p w14:paraId="29577CDA" w14:textId="65BF3054" w:rsidR="009D7561" w:rsidRPr="00B70EC2" w:rsidRDefault="00BB77C1" w:rsidP="006A72EF">
      <w:pPr>
        <w:pStyle w:val="Loendilik"/>
        <w:tabs>
          <w:tab w:val="left" w:pos="5565"/>
        </w:tabs>
        <w:ind w:left="360"/>
        <w:jc w:val="both"/>
      </w:pPr>
      <w:r w:rsidRPr="00B70EC2">
        <w:t>Ajag</w:t>
      </w:r>
      <w:r w:rsidR="00DC2A3C" w:rsidRPr="00B70EC2">
        <w:t xml:space="preserve">raafikutest ja </w:t>
      </w:r>
      <w:r w:rsidRPr="00B70EC2">
        <w:t>tegelikult</w:t>
      </w:r>
      <w:r w:rsidR="00C826B6" w:rsidRPr="00B70EC2">
        <w:t xml:space="preserve"> tehtud</w:t>
      </w:r>
      <w:r w:rsidR="00DC2A3C" w:rsidRPr="00B70EC2">
        <w:t xml:space="preserve"> töödest </w:t>
      </w:r>
      <w:r w:rsidR="00C826B6" w:rsidRPr="00B70EC2">
        <w:t>(pinnasetööd ja aluste ehitus) ilmneb</w:t>
      </w:r>
      <w:r w:rsidR="00DC2A3C" w:rsidRPr="00B70EC2">
        <w:t xml:space="preserve"> Töövõtja</w:t>
      </w:r>
      <w:r w:rsidR="00C826B6" w:rsidRPr="00B70EC2">
        <w:t xml:space="preserve"> </w:t>
      </w:r>
      <w:r w:rsidR="00DC2A3C" w:rsidRPr="00B70EC2">
        <w:t>soov asfalteerimise töid teostada</w:t>
      </w:r>
      <w:r w:rsidR="00C826B6" w:rsidRPr="00B70EC2">
        <w:t xml:space="preserve"> perioodil, mis langeb kokku</w:t>
      </w:r>
      <w:r w:rsidR="00DC2A3C" w:rsidRPr="00B70EC2">
        <w:t xml:space="preserve"> </w:t>
      </w:r>
      <w:proofErr w:type="spellStart"/>
      <w:r w:rsidR="00873FD8" w:rsidRPr="00B70EC2">
        <w:t>Orleni</w:t>
      </w:r>
      <w:proofErr w:type="spellEnd"/>
      <w:r w:rsidR="00873FD8" w:rsidRPr="00B70EC2">
        <w:t xml:space="preserve"> Mažeikiai nafta rafineerimistehas</w:t>
      </w:r>
      <w:r w:rsidR="00C826B6" w:rsidRPr="00B70EC2">
        <w:t>e</w:t>
      </w:r>
      <w:r w:rsidR="00873FD8" w:rsidRPr="00B70EC2">
        <w:t xml:space="preserve"> remondi perioodi</w:t>
      </w:r>
      <w:r w:rsidR="00C826B6" w:rsidRPr="00B70EC2">
        <w:t>ga</w:t>
      </w:r>
      <w:r w:rsidR="00873FD8" w:rsidRPr="00B70EC2">
        <w:t xml:space="preserve"> ning </w:t>
      </w:r>
      <w:r w:rsidR="00A343C9" w:rsidRPr="00B70EC2">
        <w:t xml:space="preserve">tööde </w:t>
      </w:r>
      <w:r w:rsidR="00C826B6" w:rsidRPr="00B70EC2">
        <w:t>aja</w:t>
      </w:r>
      <w:r w:rsidR="00A343C9" w:rsidRPr="00B70EC2">
        <w:t xml:space="preserve">graafiku koostamisel oli </w:t>
      </w:r>
      <w:r w:rsidR="00F356D1" w:rsidRPr="00B70EC2">
        <w:t>planeeritud</w:t>
      </w:r>
      <w:r w:rsidR="00A343C9" w:rsidRPr="00B70EC2">
        <w:t xml:space="preserve"> alternatiivsete bituumeni tarnete võim</w:t>
      </w:r>
      <w:r w:rsidR="004E6C52" w:rsidRPr="00B70EC2">
        <w:t>al</w:t>
      </w:r>
      <w:r w:rsidR="00A343C9" w:rsidRPr="00B70EC2">
        <w:t xml:space="preserve">ustega. </w:t>
      </w:r>
      <w:r w:rsidR="00C826B6" w:rsidRPr="00B70EC2">
        <w:t>24.02.2022</w:t>
      </w:r>
      <w:r w:rsidR="006C6B65">
        <w:t xml:space="preserve"> seoses</w:t>
      </w:r>
      <w:r w:rsidR="00C826B6" w:rsidRPr="00B70EC2">
        <w:t xml:space="preserve"> Venemaa kallaletungiga Ukrainale</w:t>
      </w:r>
      <w:r w:rsidR="00DD0B39">
        <w:t xml:space="preserve"> </w:t>
      </w:r>
      <w:r w:rsidR="00E87121">
        <w:t>ja</w:t>
      </w:r>
      <w:r w:rsidR="00C826B6" w:rsidRPr="00B70EC2">
        <w:t xml:space="preserve"> s</w:t>
      </w:r>
      <w:r w:rsidR="00F356D1" w:rsidRPr="00B70EC2">
        <w:t>õja mõjudest tulenevalt</w:t>
      </w:r>
      <w:r w:rsidR="00E87121">
        <w:t>,</w:t>
      </w:r>
      <w:r w:rsidR="00F356D1" w:rsidRPr="00B70EC2">
        <w:t xml:space="preserve"> ei olnud</w:t>
      </w:r>
      <w:r w:rsidR="000813EB">
        <w:t xml:space="preserve"> </w:t>
      </w:r>
      <w:r w:rsidR="009E2682" w:rsidRPr="00B70EC2">
        <w:t>enam</w:t>
      </w:r>
      <w:r w:rsidR="00E87121">
        <w:t xml:space="preserve"> võimalikud</w:t>
      </w:r>
      <w:r w:rsidR="009E2682" w:rsidRPr="00B70EC2">
        <w:t xml:space="preserve"> </w:t>
      </w:r>
      <w:r w:rsidR="00F356D1" w:rsidRPr="00B70EC2">
        <w:t>alternatiivsed tarne</w:t>
      </w:r>
      <w:r w:rsidR="009E2682" w:rsidRPr="00B70EC2">
        <w:t>d Venemaalt ja Valgevene</w:t>
      </w:r>
      <w:r w:rsidR="00BB79C0" w:rsidRPr="00B70EC2">
        <w:t>st</w:t>
      </w:r>
      <w:r w:rsidR="00F356D1" w:rsidRPr="00B70EC2">
        <w:t>.</w:t>
      </w:r>
    </w:p>
    <w:p w14:paraId="26DC583D" w14:textId="6E31D6C0" w:rsidR="004E6C52" w:rsidRPr="00B70EC2" w:rsidRDefault="004E6C52" w:rsidP="006A72EF">
      <w:pPr>
        <w:pStyle w:val="Loendilik"/>
        <w:tabs>
          <w:tab w:val="left" w:pos="5565"/>
        </w:tabs>
        <w:ind w:left="360"/>
        <w:jc w:val="both"/>
      </w:pPr>
    </w:p>
    <w:p w14:paraId="0908859B" w14:textId="4DF40B21" w:rsidR="004E6C52" w:rsidRPr="00B70EC2" w:rsidRDefault="00532043" w:rsidP="006A72EF">
      <w:pPr>
        <w:pStyle w:val="Loendilik"/>
        <w:tabs>
          <w:tab w:val="left" w:pos="5565"/>
        </w:tabs>
        <w:ind w:left="360"/>
        <w:jc w:val="both"/>
      </w:pPr>
      <w:r w:rsidRPr="00B70EC2">
        <w:t>Võttes arvesse, et b</w:t>
      </w:r>
      <w:r w:rsidR="004E6C52" w:rsidRPr="00B70EC2">
        <w:t>ituumeni tarne</w:t>
      </w:r>
      <w:r w:rsidRPr="00B70EC2">
        <w:t>d peatusid 02.</w:t>
      </w:r>
      <w:r w:rsidR="00C5644E" w:rsidRPr="00B70EC2">
        <w:t xml:space="preserve">06 ning olid </w:t>
      </w:r>
      <w:r w:rsidR="009E2682" w:rsidRPr="00B70EC2">
        <w:t xml:space="preserve">suurte tõrgetega </w:t>
      </w:r>
      <w:r w:rsidR="00C5644E" w:rsidRPr="00B70EC2">
        <w:t>kuni 10.07</w:t>
      </w:r>
      <w:r w:rsidR="00935BC4" w:rsidRPr="00B70EC2">
        <w:t>,</w:t>
      </w:r>
      <w:r w:rsidR="00B80AC6" w:rsidRPr="00B70EC2">
        <w:t xml:space="preserve"> </w:t>
      </w:r>
      <w:r w:rsidR="008E67D7" w:rsidRPr="00B70EC2">
        <w:t>tekkis</w:t>
      </w:r>
      <w:r w:rsidR="001403D5" w:rsidRPr="00B70EC2">
        <w:t xml:space="preserve"> tööde ajaline nihe</w:t>
      </w:r>
      <w:r w:rsidR="008E67D7" w:rsidRPr="00B70EC2">
        <w:t xml:space="preserve"> </w:t>
      </w:r>
      <w:r w:rsidR="00935BC4" w:rsidRPr="00B70EC2">
        <w:t>ehk</w:t>
      </w:r>
      <w:r w:rsidR="008E67D7" w:rsidRPr="00B70EC2">
        <w:t xml:space="preserve"> </w:t>
      </w:r>
      <w:r w:rsidR="008E67D7" w:rsidRPr="005C7474">
        <w:t>mahajäämus</w:t>
      </w:r>
      <w:r w:rsidR="001403D5" w:rsidRPr="005C7474">
        <w:t xml:space="preserve"> </w:t>
      </w:r>
      <w:r w:rsidR="00F663B0" w:rsidRPr="005C7474">
        <w:rPr>
          <w:b/>
          <w:bCs/>
        </w:rPr>
        <w:t>3</w:t>
      </w:r>
      <w:r w:rsidR="00A8000E" w:rsidRPr="005C7474">
        <w:rPr>
          <w:b/>
          <w:bCs/>
        </w:rPr>
        <w:t>8</w:t>
      </w:r>
      <w:r w:rsidR="000D5F46" w:rsidRPr="005C7474">
        <w:rPr>
          <w:b/>
          <w:bCs/>
        </w:rPr>
        <w:t xml:space="preserve"> päeva</w:t>
      </w:r>
      <w:r w:rsidR="000D5F46" w:rsidRPr="005C7474">
        <w:t xml:space="preserve">. </w:t>
      </w:r>
      <w:r w:rsidR="00E40023" w:rsidRPr="005C7474">
        <w:t>See</w:t>
      </w:r>
      <w:r w:rsidR="00E40023" w:rsidRPr="00B70EC2">
        <w:t xml:space="preserve"> tuleneb </w:t>
      </w:r>
      <w:r w:rsidR="00050494" w:rsidRPr="00B70EC2">
        <w:t xml:space="preserve">tegelikult teostatud asfalteerimiste ja planeeritud </w:t>
      </w:r>
      <w:r w:rsidR="00E060BB" w:rsidRPr="00B70EC2">
        <w:t>asfalteerimiste vahest. A</w:t>
      </w:r>
      <w:r w:rsidR="00E40023" w:rsidRPr="00B70EC2">
        <w:t xml:space="preserve">sfalteerimise töödega </w:t>
      </w:r>
      <w:r w:rsidR="008E67D7" w:rsidRPr="00B70EC2">
        <w:t xml:space="preserve">alustati </w:t>
      </w:r>
      <w:r w:rsidR="003843EB" w:rsidRPr="00B70EC2">
        <w:t>käesoleval aastal</w:t>
      </w:r>
      <w:r w:rsidR="00E40023" w:rsidRPr="00B70EC2">
        <w:t xml:space="preserve"> 09.</w:t>
      </w:r>
      <w:r w:rsidR="003843EB" w:rsidRPr="00B70EC2">
        <w:t xml:space="preserve">05 ning </w:t>
      </w:r>
      <w:r w:rsidR="000F4194" w:rsidRPr="00B70EC2">
        <w:t xml:space="preserve">tööd </w:t>
      </w:r>
      <w:r w:rsidR="008E67D7" w:rsidRPr="00B70EC2">
        <w:t xml:space="preserve">lõpetati </w:t>
      </w:r>
      <w:r w:rsidR="000F4194" w:rsidRPr="00B70EC2">
        <w:t>17.05</w:t>
      </w:r>
      <w:r w:rsidR="00CF2A50" w:rsidRPr="00B70EC2">
        <w:t>,</w:t>
      </w:r>
      <w:r w:rsidR="000F4194" w:rsidRPr="00B70EC2">
        <w:t xml:space="preserve"> peale mida tekkis </w:t>
      </w:r>
      <w:r w:rsidR="00783C6C" w:rsidRPr="00B70EC2">
        <w:t>14</w:t>
      </w:r>
      <w:r w:rsidR="00935BC4" w:rsidRPr="00B70EC2">
        <w:t>-</w:t>
      </w:r>
      <w:r w:rsidR="000F4194" w:rsidRPr="00B70EC2">
        <w:t xml:space="preserve">päevane </w:t>
      </w:r>
      <w:r w:rsidR="00CB2CE1" w:rsidRPr="00B70EC2">
        <w:t>seisak</w:t>
      </w:r>
      <w:r w:rsidR="000F4194" w:rsidRPr="00B70EC2">
        <w:t xml:space="preserve">. </w:t>
      </w:r>
      <w:r w:rsidR="00F067A1" w:rsidRPr="00B70EC2">
        <w:t>Järgmisena alustati asfalteerimisetöödega 01.06 ning tööd kestsid kuni 07</w:t>
      </w:r>
      <w:r w:rsidR="009D2C5F" w:rsidRPr="00B70EC2">
        <w:t xml:space="preserve">.06. Peale seda tekkis </w:t>
      </w:r>
      <w:r w:rsidR="009A3990" w:rsidRPr="00B70EC2">
        <w:t>12</w:t>
      </w:r>
      <w:r w:rsidR="00935BC4" w:rsidRPr="00B70EC2">
        <w:t>-</w:t>
      </w:r>
      <w:r w:rsidR="009D2C5F" w:rsidRPr="00B70EC2">
        <w:t xml:space="preserve">päevane </w:t>
      </w:r>
      <w:r w:rsidR="00142766" w:rsidRPr="00B70EC2">
        <w:t>seisak asfalteerimistööde</w:t>
      </w:r>
      <w:r w:rsidR="00CB2CE1" w:rsidRPr="00B70EC2">
        <w:t>s</w:t>
      </w:r>
      <w:r w:rsidR="00142766" w:rsidRPr="00B70EC2">
        <w:t>. 20.06</w:t>
      </w:r>
      <w:r w:rsidR="00B85A5D" w:rsidRPr="00B70EC2">
        <w:t xml:space="preserve"> alustati taaskord objektil asfalteerimistöödega, mis kestsid kuupäevani </w:t>
      </w:r>
      <w:r w:rsidR="00101D36" w:rsidRPr="00B70EC2">
        <w:t>30.06.</w:t>
      </w:r>
      <w:r w:rsidR="007B2009" w:rsidRPr="00B70EC2">
        <w:t xml:space="preserve"> </w:t>
      </w:r>
      <w:r w:rsidR="0011339A" w:rsidRPr="00B70EC2">
        <w:t xml:space="preserve">Peale seda tekkis </w:t>
      </w:r>
      <w:r w:rsidR="00F663B0" w:rsidRPr="00B70EC2">
        <w:t>12</w:t>
      </w:r>
      <w:r w:rsidR="00935BC4" w:rsidRPr="00B70EC2">
        <w:t>-</w:t>
      </w:r>
      <w:r w:rsidR="00F663B0" w:rsidRPr="00B70EC2">
        <w:t>p</w:t>
      </w:r>
      <w:r w:rsidR="0011339A" w:rsidRPr="00B70EC2">
        <w:t xml:space="preserve">äevane seisak kuni </w:t>
      </w:r>
      <w:r w:rsidR="00C232ED" w:rsidRPr="00B70EC2">
        <w:t>asfalteerimise töödega sai objektil</w:t>
      </w:r>
      <w:r w:rsidR="009E0AA2">
        <w:t xml:space="preserve"> 13.07</w:t>
      </w:r>
      <w:r w:rsidR="00C232ED" w:rsidRPr="00B70EC2">
        <w:t xml:space="preserve"> taaskord jätkata</w:t>
      </w:r>
      <w:r w:rsidR="009E0AA2">
        <w:t>.</w:t>
      </w:r>
    </w:p>
    <w:p w14:paraId="7F81149D" w14:textId="1600C732" w:rsidR="00E060BB" w:rsidRPr="00B70EC2" w:rsidRDefault="00E060BB" w:rsidP="006A72EF">
      <w:pPr>
        <w:pStyle w:val="Loendilik"/>
        <w:tabs>
          <w:tab w:val="left" w:pos="5565"/>
        </w:tabs>
        <w:ind w:left="360"/>
        <w:jc w:val="both"/>
      </w:pPr>
    </w:p>
    <w:p w14:paraId="36E67BE4" w14:textId="06218D86" w:rsidR="00E060BB" w:rsidRPr="00B70EC2" w:rsidRDefault="000B071F" w:rsidP="006A72EF">
      <w:pPr>
        <w:pStyle w:val="Loendilik"/>
        <w:tabs>
          <w:tab w:val="left" w:pos="5565"/>
        </w:tabs>
        <w:ind w:left="360"/>
        <w:jc w:val="both"/>
      </w:pPr>
      <w:r w:rsidRPr="00B70EC2">
        <w:t>Töövõtja</w:t>
      </w:r>
      <w:r w:rsidR="00CA0E5E" w:rsidRPr="00B70EC2">
        <w:t xml:space="preserve"> juhib </w:t>
      </w:r>
      <w:r w:rsidR="00935BC4" w:rsidRPr="00B70EC2">
        <w:t xml:space="preserve">Tellija </w:t>
      </w:r>
      <w:r w:rsidR="00CA0E5E" w:rsidRPr="00B70EC2">
        <w:t xml:space="preserve">tähelepanu asjaolule, et Töövõtja </w:t>
      </w:r>
      <w:r w:rsidR="00CB2CE1" w:rsidRPr="00B70EC2">
        <w:t xml:space="preserve">oli </w:t>
      </w:r>
      <w:r w:rsidR="00CA0E5E" w:rsidRPr="00B70EC2">
        <w:t>planeeri</w:t>
      </w:r>
      <w:r w:rsidR="00CB2CE1" w:rsidRPr="00B70EC2">
        <w:t>nud</w:t>
      </w:r>
      <w:r w:rsidR="004C332F" w:rsidRPr="00B70EC2">
        <w:t xml:space="preserve"> ja </w:t>
      </w:r>
      <w:r w:rsidR="00CB2CE1" w:rsidRPr="00B70EC2">
        <w:t>realiseeris tee</w:t>
      </w:r>
      <w:r w:rsidR="00CA0E5E" w:rsidRPr="00B70EC2">
        <w:t xml:space="preserve">töid </w:t>
      </w:r>
      <w:r w:rsidR="00EF0778" w:rsidRPr="00B70EC2">
        <w:t>kogu objekti ulatuses</w:t>
      </w:r>
      <w:r w:rsidR="00CB2CE1" w:rsidRPr="00B70EC2">
        <w:t xml:space="preserve"> olenemata rajatiste T1 ja T2 ehitustööde mahajäämusest võrreldes planeerituga</w:t>
      </w:r>
      <w:r w:rsidR="00EF0778" w:rsidRPr="00B70EC2">
        <w:t>.</w:t>
      </w:r>
    </w:p>
    <w:p w14:paraId="478C07FA" w14:textId="3FF6EBCB" w:rsidR="00D7684F" w:rsidRPr="00B70EC2" w:rsidRDefault="00804CB2" w:rsidP="00821973">
      <w:pPr>
        <w:pStyle w:val="Loendilik"/>
        <w:numPr>
          <w:ilvl w:val="0"/>
          <w:numId w:val="1"/>
        </w:numPr>
        <w:tabs>
          <w:tab w:val="left" w:pos="5565"/>
        </w:tabs>
        <w:jc w:val="both"/>
        <w:rPr>
          <w:b/>
          <w:bCs/>
        </w:rPr>
      </w:pPr>
      <w:r w:rsidRPr="00B70EC2">
        <w:rPr>
          <w:b/>
          <w:bCs/>
        </w:rPr>
        <w:lastRenderedPageBreak/>
        <w:t>Graniitkillustiku tarne</w:t>
      </w:r>
      <w:r w:rsidR="00D7684F" w:rsidRPr="00B70EC2">
        <w:rPr>
          <w:b/>
          <w:bCs/>
        </w:rPr>
        <w:t>d</w:t>
      </w:r>
    </w:p>
    <w:p w14:paraId="6C921DF2" w14:textId="3E65CC73" w:rsidR="00C91215" w:rsidRPr="00B70EC2" w:rsidRDefault="003543CA" w:rsidP="00821973">
      <w:pPr>
        <w:pStyle w:val="Loendilik"/>
        <w:tabs>
          <w:tab w:val="left" w:pos="5565"/>
        </w:tabs>
        <w:ind w:left="360"/>
        <w:jc w:val="both"/>
      </w:pPr>
      <w:r w:rsidRPr="00B70EC2">
        <w:t xml:space="preserve">Tellija on oma vastuskirjas toonud välja </w:t>
      </w:r>
      <w:r w:rsidR="00166B25" w:rsidRPr="00B70EC2">
        <w:t>küsimuse seoses kokkulepete sõlmimise</w:t>
      </w:r>
      <w:r w:rsidR="007D5B0B" w:rsidRPr="00B70EC2">
        <w:t>ga</w:t>
      </w:r>
      <w:r w:rsidR="00D03082" w:rsidRPr="00B70EC2">
        <w:t xml:space="preserve"> tarnijate ja Töövõtja vahel</w:t>
      </w:r>
      <w:r w:rsidR="00166B25" w:rsidRPr="00B70EC2">
        <w:t xml:space="preserve"> </w:t>
      </w:r>
      <w:r w:rsidR="00C17FC2" w:rsidRPr="00B70EC2">
        <w:t>ning</w:t>
      </w:r>
      <w:r w:rsidR="00FE5D6F" w:rsidRPr="00B70EC2">
        <w:t xml:space="preserve"> Lepingu mõistes nende hiliseks jätmise osas. </w:t>
      </w:r>
      <w:r w:rsidR="00A14085" w:rsidRPr="00B70EC2">
        <w:t>Tellija soovib</w:t>
      </w:r>
      <w:r w:rsidR="00F761A3" w:rsidRPr="00B70EC2">
        <w:t xml:space="preserve">, et </w:t>
      </w:r>
      <w:r w:rsidR="00A14085" w:rsidRPr="00B70EC2">
        <w:t xml:space="preserve">Töövõtja </w:t>
      </w:r>
      <w:r w:rsidR="00715D16" w:rsidRPr="00B70EC2">
        <w:t xml:space="preserve">kirjeldaks </w:t>
      </w:r>
      <w:r w:rsidR="00110E88" w:rsidRPr="00B70EC2">
        <w:t xml:space="preserve">täpsemalt </w:t>
      </w:r>
      <w:r w:rsidR="008D6957" w:rsidRPr="00B70EC2">
        <w:t xml:space="preserve">graniitkillustiku tarnest tekkinud </w:t>
      </w:r>
      <w:r w:rsidR="00D632A1" w:rsidRPr="00B70EC2">
        <w:t xml:space="preserve">ajalise </w:t>
      </w:r>
      <w:r w:rsidR="008D6957" w:rsidRPr="00B70EC2">
        <w:t>nihke</w:t>
      </w:r>
      <w:r w:rsidR="00F02959" w:rsidRPr="00B70EC2">
        <w:t xml:space="preserve"> põ</w:t>
      </w:r>
      <w:r w:rsidR="00D55698" w:rsidRPr="00B70EC2">
        <w:t xml:space="preserve">hjuseid. Samuti soovib Tellija, et Töövõtja tooks välja millistes lõikudes oli Töövõtjal soov </w:t>
      </w:r>
      <w:proofErr w:type="spellStart"/>
      <w:r w:rsidR="00D55698" w:rsidRPr="00B70EC2">
        <w:t>AC</w:t>
      </w:r>
      <w:r w:rsidR="00D632A1" w:rsidRPr="00B70EC2">
        <w:rPr>
          <w:vertAlign w:val="subscript"/>
        </w:rPr>
        <w:t>b</w:t>
      </w:r>
      <w:r w:rsidR="00D55698" w:rsidRPr="00B70EC2">
        <w:rPr>
          <w:vertAlign w:val="subscript"/>
        </w:rPr>
        <w:t>in</w:t>
      </w:r>
      <w:proofErr w:type="spellEnd"/>
      <w:r w:rsidR="00D55698" w:rsidRPr="00B70EC2">
        <w:t xml:space="preserve"> segu laotada </w:t>
      </w:r>
      <w:r w:rsidR="00D5057F" w:rsidRPr="00B70EC2">
        <w:t>graniitkillustiku tarne</w:t>
      </w:r>
      <w:r w:rsidR="00D632A1" w:rsidRPr="00B70EC2">
        <w:t>tõrgete</w:t>
      </w:r>
      <w:r w:rsidR="00D5057F" w:rsidRPr="00B70EC2">
        <w:t xml:space="preserve"> ajal.</w:t>
      </w:r>
    </w:p>
    <w:p w14:paraId="5D603BD8" w14:textId="128F598A" w:rsidR="00972E56" w:rsidRPr="00B70EC2" w:rsidRDefault="00972E56" w:rsidP="00CF5F81">
      <w:pPr>
        <w:tabs>
          <w:tab w:val="left" w:pos="5565"/>
        </w:tabs>
        <w:jc w:val="both"/>
      </w:pPr>
    </w:p>
    <w:p w14:paraId="41AF69E7" w14:textId="4652037F" w:rsidR="00225555" w:rsidRPr="00B70EC2" w:rsidRDefault="00CF5F81" w:rsidP="0065220F">
      <w:pPr>
        <w:pStyle w:val="Loendilik"/>
        <w:tabs>
          <w:tab w:val="left" w:pos="5565"/>
        </w:tabs>
        <w:ind w:left="360"/>
        <w:jc w:val="both"/>
      </w:pPr>
      <w:r w:rsidRPr="00B70EC2">
        <w:t>Töövõtja</w:t>
      </w:r>
      <w:r w:rsidR="00CD07A5" w:rsidRPr="00B70EC2">
        <w:t xml:space="preserve"> </w:t>
      </w:r>
      <w:r w:rsidR="00D632A1" w:rsidRPr="00B70EC2">
        <w:t xml:space="preserve">selgitab siinkohal, et on </w:t>
      </w:r>
      <w:r w:rsidR="00CD07A5" w:rsidRPr="00B70EC2">
        <w:t>sõlmi</w:t>
      </w:r>
      <w:r w:rsidR="00D632A1" w:rsidRPr="00B70EC2">
        <w:t>nud</w:t>
      </w:r>
      <w:r w:rsidR="00CD07A5" w:rsidRPr="00B70EC2">
        <w:t xml:space="preserve"> graniitkillustiku tarnelepingu</w:t>
      </w:r>
      <w:r w:rsidR="00D632A1" w:rsidRPr="00B70EC2">
        <w:t>d</w:t>
      </w:r>
      <w:r w:rsidR="00CD07A5" w:rsidRPr="00B70EC2">
        <w:t xml:space="preserve"> aegsasti</w:t>
      </w:r>
      <w:r w:rsidR="00D632A1" w:rsidRPr="00B70EC2">
        <w:t>,</w:t>
      </w:r>
      <w:r w:rsidR="00CD07A5" w:rsidRPr="00B70EC2">
        <w:t xml:space="preserve"> kuid </w:t>
      </w:r>
      <w:r w:rsidR="00D25055" w:rsidRPr="00B70EC2">
        <w:t>Vene-Ukraina</w:t>
      </w:r>
      <w:r w:rsidR="000E42C1" w:rsidRPr="00B70EC2">
        <w:t xml:space="preserve"> sõja mõjul olid tarned raskendatud. </w:t>
      </w:r>
      <w:r w:rsidR="0065220F" w:rsidRPr="00B70EC2">
        <w:t>S</w:t>
      </w:r>
      <w:r w:rsidR="00821973" w:rsidRPr="00B70EC2">
        <w:t>õ</w:t>
      </w:r>
      <w:r w:rsidR="0065220F" w:rsidRPr="00B70EC2">
        <w:t>j</w:t>
      </w:r>
      <w:r w:rsidR="00821973" w:rsidRPr="00B70EC2">
        <w:t xml:space="preserve">a </w:t>
      </w:r>
      <w:r w:rsidR="0065220F" w:rsidRPr="00B70EC2">
        <w:t xml:space="preserve">mõjul </w:t>
      </w:r>
      <w:r w:rsidR="00D632A1" w:rsidRPr="00B70EC2">
        <w:t xml:space="preserve">vähenes </w:t>
      </w:r>
      <w:r w:rsidR="00821973" w:rsidRPr="00B70EC2">
        <w:t>Läänemerel seilavate kaubalaevade hulk</w:t>
      </w:r>
      <w:r w:rsidR="00D632A1" w:rsidRPr="00B70EC2">
        <w:t xml:space="preserve"> märkimisväärselt</w:t>
      </w:r>
      <w:r w:rsidR="00821973" w:rsidRPr="00B70EC2">
        <w:t xml:space="preserve">, kuna sanktsioonide mõjul </w:t>
      </w:r>
      <w:r w:rsidR="00D632A1" w:rsidRPr="00B70EC2">
        <w:t>ei saanud transportida kaupu</w:t>
      </w:r>
      <w:r w:rsidR="00821973" w:rsidRPr="00B70EC2">
        <w:t xml:space="preserve"> Venemaa </w:t>
      </w:r>
      <w:r w:rsidR="003D517D" w:rsidRPr="00B70EC2">
        <w:t>lipu all seilava</w:t>
      </w:r>
      <w:r w:rsidR="00D632A1" w:rsidRPr="00B70EC2">
        <w:t>te</w:t>
      </w:r>
      <w:r w:rsidR="003D517D" w:rsidRPr="00B70EC2">
        <w:t xml:space="preserve"> </w:t>
      </w:r>
      <w:r w:rsidR="00821973" w:rsidRPr="00B70EC2">
        <w:t>laevad</w:t>
      </w:r>
      <w:r w:rsidR="00D632A1" w:rsidRPr="00B70EC2">
        <w:t>ega</w:t>
      </w:r>
      <w:r w:rsidR="00821973" w:rsidRPr="00B70EC2">
        <w:t xml:space="preserve">, mille turuosa siinses </w:t>
      </w:r>
      <w:r w:rsidR="00D632A1" w:rsidRPr="00B70EC2">
        <w:t xml:space="preserve">graniitkillustiku veos </w:t>
      </w:r>
      <w:r w:rsidR="00821973" w:rsidRPr="00B70EC2">
        <w:t xml:space="preserve">oli </w:t>
      </w:r>
      <w:r w:rsidR="000479E9" w:rsidRPr="00B70EC2">
        <w:t xml:space="preserve">hinnanguliselt </w:t>
      </w:r>
      <w:r w:rsidR="00821973" w:rsidRPr="00B70EC2">
        <w:t xml:space="preserve">umbes 30%. </w:t>
      </w:r>
      <w:r w:rsidR="000479E9" w:rsidRPr="00B70EC2">
        <w:t>Need laevad osalevad ka muude puistematerjalide vedude</w:t>
      </w:r>
      <w:r w:rsidR="00574A59" w:rsidRPr="00B70EC2">
        <w:t>l</w:t>
      </w:r>
      <w:r w:rsidR="000479E9" w:rsidRPr="00B70EC2">
        <w:t xml:space="preserve"> ning COVID-19 pandeemiast põhjustatud globaalse logistikakriisi ning Läänemere laevadele kehtestatud </w:t>
      </w:r>
      <w:r w:rsidR="00574A59" w:rsidRPr="00B70EC2">
        <w:t>rangemate</w:t>
      </w:r>
      <w:r w:rsidR="000479E9" w:rsidRPr="00B70EC2">
        <w:t xml:space="preserve"> keskkonnanõ</w:t>
      </w:r>
      <w:r w:rsidR="00574A59" w:rsidRPr="00B70EC2">
        <w:t>u</w:t>
      </w:r>
      <w:r w:rsidR="000479E9" w:rsidRPr="00B70EC2">
        <w:t>ete tõttu esines tarnetõrkeid juba 2021</w:t>
      </w:r>
      <w:r w:rsidR="005C7474">
        <w:t>.</w:t>
      </w:r>
      <w:r w:rsidR="000479E9" w:rsidRPr="00B70EC2">
        <w:t xml:space="preserve"> a</w:t>
      </w:r>
      <w:r w:rsidR="008E3CD5">
        <w:t xml:space="preserve">asta </w:t>
      </w:r>
      <w:r w:rsidR="006A4555" w:rsidRPr="00B70EC2">
        <w:t>suvel</w:t>
      </w:r>
      <w:r w:rsidR="000479E9" w:rsidRPr="00B70EC2">
        <w:t>. Juba tollal, kui Venemaa lipu all</w:t>
      </w:r>
      <w:r w:rsidR="00574A59" w:rsidRPr="00B70EC2">
        <w:t xml:space="preserve"> laevadega vedu ei olnud sanktsioneeritud,</w:t>
      </w:r>
      <w:r w:rsidR="000479E9" w:rsidRPr="00B70EC2">
        <w:t xml:space="preserve"> </w:t>
      </w:r>
      <w:r w:rsidR="00574A59" w:rsidRPr="00B70EC2">
        <w:t>esines</w:t>
      </w:r>
      <w:r w:rsidR="006A4555" w:rsidRPr="00B70EC2">
        <w:t xml:space="preserve"> olukor</w:t>
      </w:r>
      <w:r w:rsidR="00574A59" w:rsidRPr="00B70EC2">
        <w:t xml:space="preserve">d, </w:t>
      </w:r>
      <w:r w:rsidR="006A4555" w:rsidRPr="00B70EC2">
        <w:t xml:space="preserve">kus </w:t>
      </w:r>
      <w:r w:rsidR="00053BC9" w:rsidRPr="00B70EC2">
        <w:t>ehitus</w:t>
      </w:r>
      <w:r w:rsidR="00D7684F" w:rsidRPr="00B70EC2">
        <w:t>töö</w:t>
      </w:r>
      <w:r w:rsidR="00053BC9" w:rsidRPr="00B70EC2">
        <w:t>deks ja asfaltbetooni tootmiseks</w:t>
      </w:r>
      <w:r w:rsidR="00821973" w:rsidRPr="00B70EC2">
        <w:t xml:space="preserve"> jaoks vajalikku kaupa ehk graniitkillustikku o</w:t>
      </w:r>
      <w:r w:rsidR="006A4555" w:rsidRPr="00B70EC2">
        <w:t>li</w:t>
      </w:r>
      <w:r w:rsidR="00821973" w:rsidRPr="00B70EC2">
        <w:t xml:space="preserve"> olemas </w:t>
      </w:r>
      <w:r w:rsidR="00053BC9" w:rsidRPr="00B70EC2">
        <w:t xml:space="preserve">laoplatsidel </w:t>
      </w:r>
      <w:r w:rsidR="00821973" w:rsidRPr="00B70EC2">
        <w:t>nii Soomes, Rootsis kui ka Norras, kuid tarnijad ei ol</w:t>
      </w:r>
      <w:r w:rsidR="006A4555" w:rsidRPr="00B70EC2">
        <w:t>nud</w:t>
      </w:r>
      <w:r w:rsidR="00821973" w:rsidRPr="00B70EC2">
        <w:t xml:space="preserve"> võimelised leidma laevu, mis seda kaupa Eestisse</w:t>
      </w:r>
      <w:r w:rsidR="006A4555" w:rsidRPr="00B70EC2">
        <w:t xml:space="preserve"> oleks</w:t>
      </w:r>
      <w:r w:rsidR="00053BC9" w:rsidRPr="00B70EC2">
        <w:t>id transportinud</w:t>
      </w:r>
      <w:r w:rsidR="00821973" w:rsidRPr="00B70EC2">
        <w:t xml:space="preserve">. </w:t>
      </w:r>
    </w:p>
    <w:p w14:paraId="61D80D40" w14:textId="38814477" w:rsidR="00B729E3" w:rsidRPr="00B70EC2" w:rsidRDefault="00B729E3" w:rsidP="0065220F">
      <w:pPr>
        <w:pStyle w:val="Loendilik"/>
        <w:tabs>
          <w:tab w:val="left" w:pos="5565"/>
        </w:tabs>
        <w:ind w:left="360"/>
        <w:jc w:val="both"/>
      </w:pPr>
    </w:p>
    <w:p w14:paraId="522C5881" w14:textId="265BD671" w:rsidR="00B729E3" w:rsidRPr="00B70EC2" w:rsidRDefault="00935BC4" w:rsidP="0065220F">
      <w:pPr>
        <w:pStyle w:val="Loendilik"/>
        <w:tabs>
          <w:tab w:val="left" w:pos="5565"/>
        </w:tabs>
        <w:ind w:left="360"/>
        <w:jc w:val="both"/>
      </w:pPr>
      <w:r w:rsidRPr="00B70EC2">
        <w:t>Käesoleva kirja p</w:t>
      </w:r>
      <w:r w:rsidR="005C3C24" w:rsidRPr="00B70EC2">
        <w:t>unkt</w:t>
      </w:r>
      <w:r w:rsidR="0048388C" w:rsidRPr="00B70EC2">
        <w:t>is</w:t>
      </w:r>
      <w:r w:rsidR="005C3C24" w:rsidRPr="00B70EC2">
        <w:t xml:space="preserve"> 2 on Töövõtja toonud välja varasemate kalendergraafikute väljavõtted, milles</w:t>
      </w:r>
      <w:r w:rsidRPr="00B70EC2">
        <w:t>t nähtub,</w:t>
      </w:r>
      <w:r w:rsidR="005C3C24" w:rsidRPr="00B70EC2">
        <w:t xml:space="preserve"> </w:t>
      </w:r>
      <w:r w:rsidR="00411A26" w:rsidRPr="00B70EC2">
        <w:t xml:space="preserve">millistes lõikudes oli Töövõtjal soov asfalteerimistöid teostada enne </w:t>
      </w:r>
      <w:r w:rsidR="00053BC9" w:rsidRPr="00B70EC2">
        <w:t xml:space="preserve">28. </w:t>
      </w:r>
      <w:r w:rsidR="00411A26" w:rsidRPr="00B70EC2">
        <w:t>nädal</w:t>
      </w:r>
      <w:r w:rsidR="00053BC9" w:rsidRPr="00B70EC2">
        <w:t>at (</w:t>
      </w:r>
      <w:proofErr w:type="spellStart"/>
      <w:r w:rsidR="00053BC9" w:rsidRPr="00B70EC2">
        <w:t>al</w:t>
      </w:r>
      <w:proofErr w:type="spellEnd"/>
      <w:r w:rsidR="00053BC9" w:rsidRPr="00B70EC2">
        <w:t>. 11.07)</w:t>
      </w:r>
      <w:r w:rsidR="00411A26" w:rsidRPr="00B70EC2">
        <w:t>.</w:t>
      </w:r>
      <w:r w:rsidR="004B7AF9" w:rsidRPr="00B70EC2">
        <w:t xml:space="preserve"> Siinkohal </w:t>
      </w:r>
      <w:r w:rsidRPr="00B70EC2">
        <w:t>soovib</w:t>
      </w:r>
      <w:r w:rsidR="004B7AF9" w:rsidRPr="00B70EC2">
        <w:t xml:space="preserve"> </w:t>
      </w:r>
      <w:r w:rsidR="00053BC9" w:rsidRPr="00B70EC2">
        <w:t>T</w:t>
      </w:r>
      <w:r w:rsidR="004B7AF9" w:rsidRPr="00B70EC2">
        <w:t xml:space="preserve">öövõtja veel </w:t>
      </w:r>
      <w:r w:rsidR="00053BC9" w:rsidRPr="00B70EC2">
        <w:t>rõhutada</w:t>
      </w:r>
      <w:r w:rsidR="004B7AF9" w:rsidRPr="00B70EC2">
        <w:t xml:space="preserve">, et </w:t>
      </w:r>
      <w:r w:rsidR="00053BC9" w:rsidRPr="00B70EC2">
        <w:t xml:space="preserve">faktiliselt olid </w:t>
      </w:r>
      <w:r w:rsidR="004B7AF9" w:rsidRPr="00B70EC2">
        <w:t xml:space="preserve">põhimaanteel </w:t>
      </w:r>
      <w:proofErr w:type="spellStart"/>
      <w:r w:rsidR="0029615E" w:rsidRPr="00B70EC2">
        <w:t>AC</w:t>
      </w:r>
      <w:r w:rsidR="00053BC9" w:rsidRPr="00B70EC2">
        <w:rPr>
          <w:vertAlign w:val="subscript"/>
        </w:rPr>
        <w:t>b</w:t>
      </w:r>
      <w:r w:rsidR="0029615E" w:rsidRPr="00B70EC2">
        <w:rPr>
          <w:vertAlign w:val="subscript"/>
        </w:rPr>
        <w:t>in</w:t>
      </w:r>
      <w:proofErr w:type="spellEnd"/>
      <w:r w:rsidR="0029615E" w:rsidRPr="00B70EC2">
        <w:t xml:space="preserve"> segu laotamiseks valmis alljärgnevad </w:t>
      </w:r>
      <w:r w:rsidR="00053BC9" w:rsidRPr="00B70EC2">
        <w:t>tee</w:t>
      </w:r>
      <w:r w:rsidR="0029615E" w:rsidRPr="00B70EC2">
        <w:t>lõigud:</w:t>
      </w:r>
    </w:p>
    <w:p w14:paraId="26DA4769" w14:textId="1EF25F1D" w:rsidR="0029615E" w:rsidRPr="00B70EC2" w:rsidRDefault="0029615E" w:rsidP="0065220F">
      <w:pPr>
        <w:pStyle w:val="Loendilik"/>
        <w:tabs>
          <w:tab w:val="left" w:pos="5565"/>
        </w:tabs>
        <w:ind w:left="360"/>
        <w:jc w:val="both"/>
      </w:pPr>
    </w:p>
    <w:p w14:paraId="0BB62B01" w14:textId="1F71E0AE" w:rsidR="000822E2" w:rsidRPr="00B70EC2" w:rsidRDefault="00072838" w:rsidP="0029615E">
      <w:pPr>
        <w:pStyle w:val="Loendilik"/>
        <w:numPr>
          <w:ilvl w:val="0"/>
          <w:numId w:val="4"/>
        </w:numPr>
        <w:tabs>
          <w:tab w:val="left" w:pos="5565"/>
        </w:tabs>
        <w:jc w:val="both"/>
      </w:pPr>
      <w:r w:rsidRPr="00B70EC2">
        <w:t xml:space="preserve">22.06 hommikul PK 1701+24 – </w:t>
      </w:r>
      <w:r w:rsidR="00C062FF" w:rsidRPr="00B70EC2">
        <w:t xml:space="preserve">1705+65 </w:t>
      </w:r>
      <w:r w:rsidR="00B556C8" w:rsidRPr="00B70EC2">
        <w:t xml:space="preserve">põhitee vasak </w:t>
      </w:r>
      <w:r w:rsidR="00053BC9" w:rsidRPr="00B70EC2">
        <w:t>tee</w:t>
      </w:r>
      <w:r w:rsidR="00935BC4" w:rsidRPr="00B70EC2">
        <w:t>;</w:t>
      </w:r>
    </w:p>
    <w:p w14:paraId="705D374D" w14:textId="6EC52CC1" w:rsidR="00FE7933" w:rsidRPr="00B70EC2" w:rsidRDefault="00FE7933" w:rsidP="0029615E">
      <w:pPr>
        <w:pStyle w:val="Loendilik"/>
        <w:numPr>
          <w:ilvl w:val="0"/>
          <w:numId w:val="4"/>
        </w:numPr>
        <w:tabs>
          <w:tab w:val="left" w:pos="5565"/>
        </w:tabs>
        <w:jc w:val="both"/>
      </w:pPr>
      <w:r w:rsidRPr="00B70EC2">
        <w:t xml:space="preserve">23.06 hommikul PK 1704+27 – 1706+80 põhitee </w:t>
      </w:r>
      <w:r w:rsidR="007A1262" w:rsidRPr="00B70EC2">
        <w:t xml:space="preserve">parem </w:t>
      </w:r>
      <w:r w:rsidR="00053BC9" w:rsidRPr="00B70EC2">
        <w:t>tee</w:t>
      </w:r>
      <w:r w:rsidR="00935BC4" w:rsidRPr="00B70EC2">
        <w:t>;</w:t>
      </w:r>
    </w:p>
    <w:p w14:paraId="7EDC1417" w14:textId="0DC75E49" w:rsidR="00280105" w:rsidRPr="00B70EC2" w:rsidRDefault="00187BC2" w:rsidP="0029615E">
      <w:pPr>
        <w:pStyle w:val="Loendilik"/>
        <w:numPr>
          <w:ilvl w:val="0"/>
          <w:numId w:val="4"/>
        </w:numPr>
        <w:tabs>
          <w:tab w:val="left" w:pos="5565"/>
        </w:tabs>
        <w:jc w:val="both"/>
      </w:pPr>
      <w:r w:rsidRPr="00B70EC2">
        <w:t xml:space="preserve">29.06 hommikul PK </w:t>
      </w:r>
      <w:r w:rsidR="009504BC" w:rsidRPr="00B70EC2">
        <w:t xml:space="preserve">1705+65 – 1707+57 põhitee vasak </w:t>
      </w:r>
      <w:r w:rsidR="00053BC9" w:rsidRPr="00B70EC2">
        <w:t>tee</w:t>
      </w:r>
      <w:r w:rsidR="00935BC4" w:rsidRPr="00B70EC2">
        <w:t>;</w:t>
      </w:r>
    </w:p>
    <w:p w14:paraId="1FF183DA" w14:textId="3478BD55" w:rsidR="009504BC" w:rsidRPr="00B70EC2" w:rsidRDefault="0018041B" w:rsidP="0029615E">
      <w:pPr>
        <w:pStyle w:val="Loendilik"/>
        <w:numPr>
          <w:ilvl w:val="0"/>
          <w:numId w:val="4"/>
        </w:numPr>
        <w:tabs>
          <w:tab w:val="left" w:pos="5565"/>
        </w:tabs>
        <w:jc w:val="both"/>
      </w:pPr>
      <w:r w:rsidRPr="00B70EC2">
        <w:t xml:space="preserve">01.07 hommikul PK 1734+37 – 1729+30 põhitee </w:t>
      </w:r>
      <w:r w:rsidR="00EE5414" w:rsidRPr="00B70EC2">
        <w:t xml:space="preserve">parem </w:t>
      </w:r>
      <w:r w:rsidR="00053BC9" w:rsidRPr="00B70EC2">
        <w:t>tee</w:t>
      </w:r>
      <w:r w:rsidR="00935BC4" w:rsidRPr="00B70EC2">
        <w:t>.</w:t>
      </w:r>
      <w:r w:rsidR="00053BC9" w:rsidRPr="00B70EC2">
        <w:t xml:space="preserve"> </w:t>
      </w:r>
    </w:p>
    <w:p w14:paraId="700E9EA1" w14:textId="4F45AF5B" w:rsidR="00225555" w:rsidRPr="00B70EC2" w:rsidRDefault="00225555" w:rsidP="00821973">
      <w:pPr>
        <w:pStyle w:val="Loendilik"/>
        <w:tabs>
          <w:tab w:val="left" w:pos="5565"/>
        </w:tabs>
        <w:ind w:left="360"/>
        <w:jc w:val="both"/>
      </w:pPr>
    </w:p>
    <w:p w14:paraId="10F30333" w14:textId="0E58FC1B" w:rsidR="007558BD" w:rsidRPr="00B70EC2" w:rsidRDefault="00335476" w:rsidP="00821973">
      <w:pPr>
        <w:pStyle w:val="Loendilik"/>
        <w:tabs>
          <w:tab w:val="left" w:pos="5565"/>
        </w:tabs>
        <w:ind w:left="360"/>
        <w:jc w:val="both"/>
      </w:pPr>
      <w:r w:rsidRPr="00B70EC2">
        <w:t xml:space="preserve">Graniitkillustiku tarned taastusid </w:t>
      </w:r>
      <w:r w:rsidR="008B6CA6" w:rsidRPr="00B70EC2">
        <w:t>2</w:t>
      </w:r>
      <w:r w:rsidR="00135C00" w:rsidRPr="00B70EC2">
        <w:t>8</w:t>
      </w:r>
      <w:r w:rsidR="00F90824" w:rsidRPr="00B70EC2">
        <w:t>.</w:t>
      </w:r>
      <w:r w:rsidR="008B6CA6" w:rsidRPr="00B70EC2">
        <w:t xml:space="preserve"> nädalal</w:t>
      </w:r>
      <w:r w:rsidR="00135C00" w:rsidRPr="00B70EC2">
        <w:t xml:space="preserve"> ning 29. nädalal, täpsemalt </w:t>
      </w:r>
      <w:r w:rsidR="00834ED3" w:rsidRPr="00B70EC2">
        <w:t>19.07</w:t>
      </w:r>
      <w:r w:rsidR="00135C00" w:rsidRPr="00B70EC2">
        <w:t>,</w:t>
      </w:r>
      <w:r w:rsidR="00834ED3" w:rsidRPr="00B70EC2">
        <w:t xml:space="preserve"> </w:t>
      </w:r>
      <w:r w:rsidR="00053BC9" w:rsidRPr="00B70EC2">
        <w:t xml:space="preserve">sai Töövõtja jätkata </w:t>
      </w:r>
      <w:proofErr w:type="spellStart"/>
      <w:r w:rsidR="00053BC9" w:rsidRPr="00B70EC2">
        <w:t>AC</w:t>
      </w:r>
      <w:r w:rsidR="00053BC9" w:rsidRPr="00B70EC2">
        <w:rPr>
          <w:vertAlign w:val="subscript"/>
        </w:rPr>
        <w:t>b</w:t>
      </w:r>
      <w:r w:rsidR="00834ED3" w:rsidRPr="00B70EC2">
        <w:rPr>
          <w:vertAlign w:val="subscript"/>
        </w:rPr>
        <w:t>in</w:t>
      </w:r>
      <w:proofErr w:type="spellEnd"/>
      <w:r w:rsidR="00834ED3" w:rsidRPr="00B70EC2">
        <w:t xml:space="preserve"> segu paigaldami</w:t>
      </w:r>
      <w:r w:rsidR="00053BC9" w:rsidRPr="00B70EC2">
        <w:t>st</w:t>
      </w:r>
      <w:r w:rsidR="00834ED3" w:rsidRPr="00B70EC2">
        <w:t>.</w:t>
      </w:r>
      <w:r w:rsidR="00F62829" w:rsidRPr="00B70EC2">
        <w:t xml:space="preserve"> </w:t>
      </w:r>
      <w:r w:rsidR="00135C00" w:rsidRPr="00B70EC2">
        <w:t>Kuna</w:t>
      </w:r>
      <w:r w:rsidR="002E48E2" w:rsidRPr="00B70EC2">
        <w:t xml:space="preserve"> bituumeni tarned taastusid 27</w:t>
      </w:r>
      <w:r w:rsidR="00F90824" w:rsidRPr="00B70EC2">
        <w:t>.</w:t>
      </w:r>
      <w:r w:rsidR="002E48E2" w:rsidRPr="00B70EC2">
        <w:t xml:space="preserve"> nädalal</w:t>
      </w:r>
      <w:r w:rsidR="007558BD" w:rsidRPr="00B70EC2">
        <w:t xml:space="preserve"> ning </w:t>
      </w:r>
      <w:r w:rsidR="00AA6689" w:rsidRPr="00B70EC2">
        <w:t xml:space="preserve">graniitkillustiku </w:t>
      </w:r>
      <w:r w:rsidR="00135C00" w:rsidRPr="00B70EC2">
        <w:t>tööd jätkusid</w:t>
      </w:r>
      <w:r w:rsidR="00AA6689" w:rsidRPr="00B70EC2">
        <w:t xml:space="preserve"> 29</w:t>
      </w:r>
      <w:r w:rsidR="00F90824" w:rsidRPr="00B70EC2">
        <w:t>.</w:t>
      </w:r>
      <w:r w:rsidR="00AA6689" w:rsidRPr="00B70EC2">
        <w:t xml:space="preserve"> nädala kuupäeval 19.07</w:t>
      </w:r>
      <w:r w:rsidR="00135C00" w:rsidRPr="00B70EC2">
        <w:t>,</w:t>
      </w:r>
      <w:r w:rsidR="00AA6689" w:rsidRPr="00B70EC2">
        <w:t xml:space="preserve"> on ajaline </w:t>
      </w:r>
      <w:r w:rsidR="00053BC9" w:rsidRPr="00B70EC2">
        <w:t xml:space="preserve">mõju </w:t>
      </w:r>
      <w:r w:rsidR="00AA6689" w:rsidRPr="00B70EC2">
        <w:t>Lepingul</w:t>
      </w:r>
      <w:r w:rsidR="00F90824" w:rsidRPr="00B70EC2">
        <w:t>ist</w:t>
      </w:r>
      <w:r w:rsidR="00AA6689" w:rsidRPr="00B70EC2">
        <w:t>e</w:t>
      </w:r>
      <w:r w:rsidR="00F90824" w:rsidRPr="00B70EC2">
        <w:t xml:space="preserve"> tööde tegemisele</w:t>
      </w:r>
      <w:r w:rsidR="00AA6689" w:rsidRPr="00B70EC2">
        <w:t xml:space="preserve"> </w:t>
      </w:r>
      <w:r w:rsidR="00B86145" w:rsidRPr="00B70EC2">
        <w:rPr>
          <w:b/>
          <w:bCs/>
        </w:rPr>
        <w:t>8 päeva</w:t>
      </w:r>
      <w:r w:rsidR="00B86145" w:rsidRPr="00B70EC2">
        <w:t>.</w:t>
      </w:r>
    </w:p>
    <w:p w14:paraId="3F4EE434" w14:textId="0F579CF7" w:rsidR="00B86145" w:rsidRPr="00B70EC2" w:rsidRDefault="002E48E2" w:rsidP="00135C00">
      <w:pPr>
        <w:pStyle w:val="Loendilik"/>
        <w:tabs>
          <w:tab w:val="left" w:pos="5565"/>
        </w:tabs>
        <w:ind w:left="360"/>
        <w:jc w:val="both"/>
      </w:pPr>
      <w:r w:rsidRPr="00B70EC2">
        <w:t xml:space="preserve"> </w:t>
      </w:r>
    </w:p>
    <w:p w14:paraId="71CAA7E2" w14:textId="48FA2449" w:rsidR="00D7684F" w:rsidRPr="00B70EC2" w:rsidRDefault="00804CB2" w:rsidP="0038701A">
      <w:pPr>
        <w:pStyle w:val="Loendilik"/>
        <w:numPr>
          <w:ilvl w:val="0"/>
          <w:numId w:val="1"/>
        </w:numPr>
        <w:rPr>
          <w:b/>
          <w:bCs/>
        </w:rPr>
      </w:pPr>
      <w:r w:rsidRPr="00B70EC2">
        <w:rPr>
          <w:b/>
          <w:bCs/>
        </w:rPr>
        <w:t>Liiklusvahendite</w:t>
      </w:r>
      <w:r w:rsidR="00821973" w:rsidRPr="00B70EC2">
        <w:rPr>
          <w:b/>
          <w:bCs/>
        </w:rPr>
        <w:t xml:space="preserve"> tarned ja</w:t>
      </w:r>
      <w:r w:rsidRPr="00B70EC2">
        <w:rPr>
          <w:b/>
          <w:bCs/>
        </w:rPr>
        <w:t xml:space="preserve"> paigaldus (</w:t>
      </w:r>
      <w:r w:rsidR="00821973" w:rsidRPr="00B70EC2">
        <w:rPr>
          <w:b/>
          <w:bCs/>
        </w:rPr>
        <w:t>betoon</w:t>
      </w:r>
      <w:r w:rsidRPr="00B70EC2">
        <w:rPr>
          <w:b/>
          <w:bCs/>
        </w:rPr>
        <w:t xml:space="preserve"> ja metallpiirded)</w:t>
      </w:r>
    </w:p>
    <w:p w14:paraId="10A0783A" w14:textId="286804CA" w:rsidR="00824A00" w:rsidRPr="00B70EC2" w:rsidRDefault="00E130CB" w:rsidP="00135C00">
      <w:pPr>
        <w:pStyle w:val="Loendilik"/>
        <w:ind w:left="360"/>
        <w:jc w:val="both"/>
      </w:pPr>
      <w:r w:rsidRPr="00B70EC2">
        <w:t xml:space="preserve">Vastuskirjas palub </w:t>
      </w:r>
      <w:r w:rsidR="00C745B1" w:rsidRPr="00B70EC2">
        <w:t>Tellija</w:t>
      </w:r>
      <w:r w:rsidR="00A46213" w:rsidRPr="00B70EC2">
        <w:t xml:space="preserve"> selgitada</w:t>
      </w:r>
      <w:r w:rsidR="00F90824" w:rsidRPr="00B70EC2">
        <w:t>,</w:t>
      </w:r>
      <w:r w:rsidR="00C745B1" w:rsidRPr="00B70EC2">
        <w:t xml:space="preserve"> millal </w:t>
      </w:r>
      <w:r w:rsidR="00135C00" w:rsidRPr="00B70EC2">
        <w:t xml:space="preserve">sõlmis </w:t>
      </w:r>
      <w:r w:rsidR="00C745B1" w:rsidRPr="00B70EC2">
        <w:t xml:space="preserve">Töövõtja </w:t>
      </w:r>
      <w:r w:rsidR="00981635" w:rsidRPr="00B70EC2">
        <w:t xml:space="preserve">oma alltöövõtjaga </w:t>
      </w:r>
      <w:r w:rsidR="00135C00" w:rsidRPr="00B70EC2">
        <w:t>l</w:t>
      </w:r>
      <w:r w:rsidR="00981635" w:rsidRPr="00B70EC2">
        <w:t xml:space="preserve">epingu </w:t>
      </w:r>
      <w:r w:rsidR="007F75A6" w:rsidRPr="00B70EC2">
        <w:t xml:space="preserve">ning miks </w:t>
      </w:r>
      <w:r w:rsidR="00135C00" w:rsidRPr="00B70EC2">
        <w:t>l</w:t>
      </w:r>
      <w:r w:rsidR="007F75A6" w:rsidRPr="00B70EC2">
        <w:t xml:space="preserve">epingut ei sõlmitud varasemal ajal. </w:t>
      </w:r>
      <w:r w:rsidR="00F84A3A" w:rsidRPr="00B70EC2">
        <w:t>Lisaks on Tellijal küsimus</w:t>
      </w:r>
      <w:r w:rsidR="00F90824" w:rsidRPr="00B70EC2">
        <w:t>,</w:t>
      </w:r>
      <w:r w:rsidR="00F84A3A" w:rsidRPr="00B70EC2">
        <w:t xml:space="preserve"> kas </w:t>
      </w:r>
      <w:proofErr w:type="spellStart"/>
      <w:r w:rsidR="00F84A3A" w:rsidRPr="00B70EC2">
        <w:t>Saferoad</w:t>
      </w:r>
      <w:proofErr w:type="spellEnd"/>
      <w:r w:rsidR="00F84A3A" w:rsidRPr="00B70EC2">
        <w:t xml:space="preserve"> </w:t>
      </w:r>
      <w:r w:rsidR="00492A9E" w:rsidRPr="00B70EC2">
        <w:t xml:space="preserve">Baltic </w:t>
      </w:r>
      <w:r w:rsidR="00F84A3A" w:rsidRPr="00B70EC2">
        <w:t xml:space="preserve">on ainuke </w:t>
      </w:r>
      <w:r w:rsidR="00492A9E" w:rsidRPr="00B70EC2">
        <w:t xml:space="preserve">pakkuja Lepinguliste toodete tarnijaks. </w:t>
      </w:r>
      <w:r w:rsidR="00F86870" w:rsidRPr="00B70EC2">
        <w:t>Samuti viitab T</w:t>
      </w:r>
      <w:r w:rsidR="00B07062" w:rsidRPr="00B70EC2">
        <w:t xml:space="preserve">ellija asjaolule, et asfalteerimistöödest tingituna poleks Töövõtja saanud piirete paigaldusega alustada enne </w:t>
      </w:r>
      <w:r w:rsidR="001D04B0" w:rsidRPr="00B70EC2">
        <w:t>26.08.2022 esitatud graafikus toodud kuupäeva 16.09.2022</w:t>
      </w:r>
      <w:r w:rsidR="00516A97" w:rsidRPr="00B70EC2">
        <w:t xml:space="preserve">. Töövõtja </w:t>
      </w:r>
      <w:r w:rsidR="00B65219" w:rsidRPr="00B70EC2">
        <w:t xml:space="preserve">märgib, et </w:t>
      </w:r>
      <w:r w:rsidR="00301688" w:rsidRPr="00B70EC2">
        <w:t xml:space="preserve">liikluskorraldusvahendite osas </w:t>
      </w:r>
      <w:r w:rsidR="00B65219" w:rsidRPr="00B70EC2">
        <w:t xml:space="preserve">algasid läbirääkimised </w:t>
      </w:r>
      <w:r w:rsidR="00301688" w:rsidRPr="00B70EC2">
        <w:t xml:space="preserve">enne </w:t>
      </w:r>
      <w:r w:rsidR="005C7474">
        <w:t>2021.</w:t>
      </w:r>
      <w:r w:rsidR="00301688" w:rsidRPr="00B70EC2">
        <w:t xml:space="preserve"> aasta </w:t>
      </w:r>
      <w:r w:rsidR="009F636B" w:rsidRPr="00B70EC2">
        <w:t xml:space="preserve">juunikuud. </w:t>
      </w:r>
    </w:p>
    <w:p w14:paraId="64C813F6" w14:textId="6AB2A805" w:rsidR="006F3F05" w:rsidRPr="00B70EC2" w:rsidRDefault="006F3F05" w:rsidP="00D7684F">
      <w:pPr>
        <w:pStyle w:val="Loendilik"/>
        <w:ind w:left="360"/>
        <w:jc w:val="both"/>
      </w:pPr>
    </w:p>
    <w:p w14:paraId="62E4B7FB" w14:textId="26D94015" w:rsidR="006F3F05" w:rsidRPr="00B70EC2" w:rsidRDefault="008C0D95" w:rsidP="00D7684F">
      <w:pPr>
        <w:pStyle w:val="Loendilik"/>
        <w:ind w:left="360"/>
        <w:jc w:val="both"/>
      </w:pPr>
      <w:r w:rsidRPr="00B70EC2">
        <w:t xml:space="preserve">Tellija on Töövõtjale vastanud </w:t>
      </w:r>
      <w:r w:rsidR="00A17C13">
        <w:t>22.06.2022 kirjas nr 8-1/21-053/11367-4</w:t>
      </w:r>
      <w:r w:rsidR="000813EB">
        <w:t xml:space="preserve">, </w:t>
      </w:r>
      <w:r w:rsidRPr="00B70EC2">
        <w:t xml:space="preserve">et </w:t>
      </w:r>
      <w:r w:rsidR="001C0B2A" w:rsidRPr="00B70EC2">
        <w:t xml:space="preserve">Tellija näitab enda poolt üles head tahet ja on nõus põhjendatud juhtudel andma Lepingule juurde </w:t>
      </w:r>
      <w:r w:rsidR="001C0B2A" w:rsidRPr="00B70EC2">
        <w:lastRenderedPageBreak/>
        <w:t xml:space="preserve">täiendavat tähtaega. </w:t>
      </w:r>
      <w:r w:rsidR="00810468" w:rsidRPr="00B70EC2">
        <w:t>Töövõtja</w:t>
      </w:r>
      <w:r w:rsidR="003939F3" w:rsidRPr="00B70EC2">
        <w:t xml:space="preserve"> selgitab, et on</w:t>
      </w:r>
      <w:r w:rsidR="00810468" w:rsidRPr="00B70EC2">
        <w:t xml:space="preserve"> proovinud enda jaoks leida soodsama pakkuja </w:t>
      </w:r>
      <w:r w:rsidR="00260332" w:rsidRPr="00B70EC2">
        <w:t xml:space="preserve">ning teinud mitmeid allhanke konkursse. </w:t>
      </w:r>
    </w:p>
    <w:p w14:paraId="0CC3A65D" w14:textId="77777777" w:rsidR="00135C00" w:rsidRPr="00B70EC2" w:rsidRDefault="00135C00" w:rsidP="00D7684F">
      <w:pPr>
        <w:pStyle w:val="Loendilik"/>
        <w:ind w:left="360"/>
        <w:jc w:val="both"/>
      </w:pPr>
    </w:p>
    <w:p w14:paraId="05332174" w14:textId="11FA6989" w:rsidR="00EF33B5" w:rsidRPr="00B70EC2" w:rsidRDefault="00EF33B5" w:rsidP="00D7684F">
      <w:pPr>
        <w:pStyle w:val="Loendilik"/>
        <w:ind w:left="360"/>
        <w:jc w:val="both"/>
      </w:pPr>
      <w:r w:rsidRPr="00B70EC2">
        <w:t xml:space="preserve">Käesoleva aasta veebruaris oli Töövõtja valmis </w:t>
      </w:r>
      <w:r w:rsidR="009F63C1" w:rsidRPr="00B70EC2">
        <w:t>sõlmima materjali tarnete osas alltöövõtulepingu. 24.02</w:t>
      </w:r>
      <w:r w:rsidR="00F90824" w:rsidRPr="00B70EC2">
        <w:t>.2022</w:t>
      </w:r>
      <w:r w:rsidR="008E3CD5">
        <w:t xml:space="preserve"> </w:t>
      </w:r>
      <w:r w:rsidR="009F63C1" w:rsidRPr="00B70EC2">
        <w:t>algas sõda Venemaa ja Ukraina vahel ning sõjast tingitud piirangute tõttu tõusi</w:t>
      </w:r>
      <w:r w:rsidR="00910F3E" w:rsidRPr="00B70EC2">
        <w:t>d materjalide hinnad</w:t>
      </w:r>
      <w:r w:rsidR="00507237" w:rsidRPr="00B70EC2">
        <w:t xml:space="preserve"> (lehtteras </w:t>
      </w:r>
      <w:r w:rsidR="00B744C4" w:rsidRPr="00B70EC2">
        <w:t>u.</w:t>
      </w:r>
      <w:r w:rsidR="00507237" w:rsidRPr="00B70EC2">
        <w:t xml:space="preserve"> 100%; tsink 20</w:t>
      </w:r>
      <w:r w:rsidR="00135C00" w:rsidRPr="00B70EC2">
        <w:t>-</w:t>
      </w:r>
      <w:r w:rsidR="00507237" w:rsidRPr="00B70EC2">
        <w:t>25%)</w:t>
      </w:r>
      <w:r w:rsidR="00910F3E" w:rsidRPr="00B70EC2">
        <w:t xml:space="preserve"> veelkord</w:t>
      </w:r>
      <w:r w:rsidR="00267CB3" w:rsidRPr="00B70EC2">
        <w:t xml:space="preserve"> ning muutusid senised ta</w:t>
      </w:r>
      <w:r w:rsidR="00A45011" w:rsidRPr="00B70EC2">
        <w:t xml:space="preserve">rneahelad. Peale sõja algust saatis </w:t>
      </w:r>
      <w:proofErr w:type="spellStart"/>
      <w:r w:rsidR="00A45011" w:rsidRPr="00B70EC2">
        <w:t>Saferoad</w:t>
      </w:r>
      <w:proofErr w:type="spellEnd"/>
      <w:r w:rsidR="00A45011" w:rsidRPr="00B70EC2">
        <w:t xml:space="preserve"> </w:t>
      </w:r>
      <w:r w:rsidR="00F90824" w:rsidRPr="00B70EC2">
        <w:t>Töövõtjale kirjaliku t</w:t>
      </w:r>
      <w:r w:rsidR="00A45011" w:rsidRPr="00B70EC2">
        <w:t>eate</w:t>
      </w:r>
      <w:r w:rsidR="00F90824" w:rsidRPr="00B70EC2">
        <w:t>,</w:t>
      </w:r>
      <w:r w:rsidR="00A45011" w:rsidRPr="00B70EC2">
        <w:t xml:space="preserve"> milles</w:t>
      </w:r>
      <w:r w:rsidR="003B0072" w:rsidRPr="00B70EC2">
        <w:t xml:space="preserve"> võttis tagasi kõik oma varasemad </w:t>
      </w:r>
      <w:r w:rsidR="00135C00" w:rsidRPr="00B70EC2">
        <w:t>hinna</w:t>
      </w:r>
      <w:r w:rsidR="003B0072" w:rsidRPr="00B70EC2">
        <w:t>pakkumised</w:t>
      </w:r>
      <w:r w:rsidR="00FD45E6" w:rsidRPr="00B70EC2">
        <w:t xml:space="preserve"> (</w:t>
      </w:r>
      <w:r w:rsidR="00FD45E6" w:rsidRPr="005C7474">
        <w:rPr>
          <w:b/>
          <w:bCs/>
        </w:rPr>
        <w:t>lisa 7</w:t>
      </w:r>
      <w:r w:rsidR="00FD45E6" w:rsidRPr="00B70EC2">
        <w:t>)</w:t>
      </w:r>
      <w:r w:rsidR="00910F3E" w:rsidRPr="00B70EC2">
        <w:t xml:space="preserve">. </w:t>
      </w:r>
      <w:r w:rsidR="00F90824" w:rsidRPr="00B70EC2">
        <w:t xml:space="preserve">Töövõtja alustas uut konkurssi leidmaks Töövõtja jaoks muutunud majanduskeskkonnas </w:t>
      </w:r>
      <w:r w:rsidR="00B744C4" w:rsidRPr="00B70EC2">
        <w:t xml:space="preserve">piirete </w:t>
      </w:r>
      <w:r w:rsidR="00F90824" w:rsidRPr="00B70EC2">
        <w:t>tarnijat</w:t>
      </w:r>
      <w:r w:rsidR="00507237" w:rsidRPr="00B70EC2">
        <w:t>, uskudes</w:t>
      </w:r>
      <w:r w:rsidR="00F90824" w:rsidRPr="00B70EC2">
        <w:t xml:space="preserve"> </w:t>
      </w:r>
      <w:r w:rsidR="00135C00" w:rsidRPr="00B70EC2">
        <w:t xml:space="preserve">samaaegselt </w:t>
      </w:r>
      <w:r w:rsidR="00910F3E" w:rsidRPr="00B70EC2">
        <w:t>Tellijat</w:t>
      </w:r>
      <w:r w:rsidR="003C719F" w:rsidRPr="00B70EC2">
        <w:t xml:space="preserve">, et </w:t>
      </w:r>
      <w:r w:rsidR="00F90824" w:rsidRPr="00B70EC2">
        <w:t xml:space="preserve">ettenägematute sündmuste tõttu on võimalik läbi rääkida </w:t>
      </w:r>
      <w:r w:rsidR="003C719F" w:rsidRPr="00B70EC2">
        <w:t>Lepingulise tööde teostamise tähtaja osas</w:t>
      </w:r>
      <w:r w:rsidR="00652D96" w:rsidRPr="00B70EC2">
        <w:t xml:space="preserve">. </w:t>
      </w:r>
    </w:p>
    <w:p w14:paraId="3B10662A" w14:textId="77777777" w:rsidR="00135C00" w:rsidRPr="00B70EC2" w:rsidRDefault="00135C00" w:rsidP="00D7684F">
      <w:pPr>
        <w:pStyle w:val="Loendilik"/>
        <w:ind w:left="360"/>
        <w:jc w:val="both"/>
      </w:pPr>
    </w:p>
    <w:p w14:paraId="7E99FCA4" w14:textId="777C2DC8" w:rsidR="000B396B" w:rsidRPr="00B70EC2" w:rsidRDefault="00EB2AB6" w:rsidP="00D7684F">
      <w:pPr>
        <w:pStyle w:val="Loendilik"/>
        <w:ind w:left="360"/>
        <w:jc w:val="both"/>
      </w:pPr>
      <w:r w:rsidRPr="00B70EC2">
        <w:t xml:space="preserve">Peale viimast liikluskorraldusvahendite hinnapakkumiste küsimist </w:t>
      </w:r>
      <w:r w:rsidR="00B744C4" w:rsidRPr="00B70EC2">
        <w:t xml:space="preserve">ja uute tarneahelate toimima hakkamist </w:t>
      </w:r>
      <w:r w:rsidRPr="00B70EC2">
        <w:t>sõlmiti tarnijaga alltöövõtuleping 17.06.2022</w:t>
      </w:r>
      <w:r w:rsidR="00913316" w:rsidRPr="00B70EC2">
        <w:t>.</w:t>
      </w:r>
    </w:p>
    <w:p w14:paraId="1DD2E721" w14:textId="06806568" w:rsidR="00913316" w:rsidRPr="00B70EC2" w:rsidRDefault="00913316" w:rsidP="00D7684F">
      <w:pPr>
        <w:pStyle w:val="Loendilik"/>
        <w:ind w:left="360"/>
        <w:jc w:val="both"/>
      </w:pPr>
    </w:p>
    <w:p w14:paraId="06BEFCF5" w14:textId="45068CAB" w:rsidR="00913316" w:rsidRPr="00B70EC2" w:rsidRDefault="00913316" w:rsidP="00D7684F">
      <w:pPr>
        <w:pStyle w:val="Loendilik"/>
        <w:ind w:left="360"/>
        <w:jc w:val="both"/>
      </w:pPr>
      <w:r w:rsidRPr="00B70EC2">
        <w:t>Liikluskorraldusvahendite paigalduse</w:t>
      </w:r>
      <w:r w:rsidR="009C4C0D" w:rsidRPr="00B70EC2">
        <w:t xml:space="preserve"> alg</w:t>
      </w:r>
      <w:r w:rsidR="000B67A0" w:rsidRPr="00B70EC2">
        <w:t>use</w:t>
      </w:r>
      <w:r w:rsidRPr="00B70EC2">
        <w:t xml:space="preserve"> kuupäev 16.09.2022 on tingitud </w:t>
      </w:r>
      <w:r w:rsidR="007A60F5" w:rsidRPr="00B70EC2">
        <w:t xml:space="preserve">mitmest asjaolust. Üheks alguse kuupäeva mõjutavaks asjaoluks on </w:t>
      </w:r>
      <w:r w:rsidR="00BA0BF8" w:rsidRPr="00B70EC2">
        <w:t>alltöö</w:t>
      </w:r>
      <w:r w:rsidR="00135C00" w:rsidRPr="00B70EC2">
        <w:t>võtu</w:t>
      </w:r>
      <w:r w:rsidR="00BA0BF8" w:rsidRPr="00B70EC2">
        <w:t xml:space="preserve">lepingu </w:t>
      </w:r>
      <w:r w:rsidR="00135C00" w:rsidRPr="00B70EC2">
        <w:t xml:space="preserve">hilisem </w:t>
      </w:r>
      <w:r w:rsidR="00BA0BF8" w:rsidRPr="00B70EC2">
        <w:t>allkirjastamine</w:t>
      </w:r>
      <w:r w:rsidR="005C7474">
        <w:t xml:space="preserve"> (nagu eespool välja toodud, siis hilisem allkirjastamine on tingitud </w:t>
      </w:r>
      <w:r w:rsidR="009A573C">
        <w:t xml:space="preserve">ettenägematust </w:t>
      </w:r>
      <w:r w:rsidR="005C7474">
        <w:t>hinnapakkumiste tagasivõtmisest ja edasistest probleemidest, mille tingisid Ukraina-Vene sõda ning sellega seotud sanktsioonid)</w:t>
      </w:r>
      <w:r w:rsidR="00BA0BF8" w:rsidRPr="00B70EC2">
        <w:t xml:space="preserve"> ning teiseks mõjutavaks teguriks on </w:t>
      </w:r>
      <w:r w:rsidR="00B744C4" w:rsidRPr="00B70EC2">
        <w:t xml:space="preserve">tugipeenarde ehitus, mille eelduseks on lõpetatud </w:t>
      </w:r>
      <w:r w:rsidR="00BA0BF8" w:rsidRPr="00B70EC2">
        <w:t>asfalteerimistööd</w:t>
      </w:r>
      <w:r w:rsidR="00D20CBA" w:rsidRPr="00B70EC2">
        <w:t>, mis</w:t>
      </w:r>
      <w:r w:rsidR="00B744C4" w:rsidRPr="00B70EC2">
        <w:t xml:space="preserve"> omakorda</w:t>
      </w:r>
      <w:r w:rsidR="00D20CBA" w:rsidRPr="00B70EC2">
        <w:t xml:space="preserve"> olid mõjutatud nii bituum</w:t>
      </w:r>
      <w:r w:rsidR="00DA580E" w:rsidRPr="00B70EC2">
        <w:t>eni kui ka graniitkillustiku tarnest</w:t>
      </w:r>
      <w:r w:rsidR="00B744C4" w:rsidRPr="00B70EC2">
        <w:t xml:space="preserve"> nagu on </w:t>
      </w:r>
      <w:r w:rsidR="009A573C">
        <w:t>kirjeldatud</w:t>
      </w:r>
      <w:r w:rsidR="00B744C4" w:rsidRPr="00B70EC2">
        <w:t xml:space="preserve"> </w:t>
      </w:r>
      <w:r w:rsidR="00135C00" w:rsidRPr="00B70EC2">
        <w:t>eespool</w:t>
      </w:r>
      <w:r w:rsidR="00DA580E" w:rsidRPr="00B70EC2">
        <w:t>.</w:t>
      </w:r>
    </w:p>
    <w:p w14:paraId="7B948A00" w14:textId="7FB39A71" w:rsidR="00DA580E" w:rsidRPr="00B70EC2" w:rsidRDefault="00DA580E" w:rsidP="00D7684F">
      <w:pPr>
        <w:pStyle w:val="Loendilik"/>
        <w:ind w:left="360"/>
        <w:jc w:val="both"/>
      </w:pPr>
    </w:p>
    <w:p w14:paraId="2838DF28" w14:textId="2E3D770D" w:rsidR="0026715B" w:rsidRPr="00B70EC2" w:rsidRDefault="0026715B" w:rsidP="00D7684F">
      <w:pPr>
        <w:pStyle w:val="Loendilik"/>
        <w:ind w:left="360"/>
        <w:jc w:val="both"/>
      </w:pPr>
      <w:r w:rsidRPr="00B70EC2">
        <w:t>Töövõtja juhib veel tähelepanu</w:t>
      </w:r>
      <w:r w:rsidR="00BE2933" w:rsidRPr="00B70EC2">
        <w:t xml:space="preserve">, et 15.11.2021 esitatud kalendergraafikus on Töövõtja </w:t>
      </w:r>
      <w:r w:rsidR="00B744C4" w:rsidRPr="00B70EC2">
        <w:t xml:space="preserve">planeerinud </w:t>
      </w:r>
      <w:r w:rsidR="00BE2933" w:rsidRPr="00B70EC2">
        <w:t xml:space="preserve">liikluskorraldusvahendite paigalduseks üle </w:t>
      </w:r>
      <w:r w:rsidR="00135C00" w:rsidRPr="00B70EC2">
        <w:rPr>
          <w:b/>
          <w:bCs/>
        </w:rPr>
        <w:t>viie</w:t>
      </w:r>
      <w:r w:rsidR="00B744C4" w:rsidRPr="00B70EC2">
        <w:rPr>
          <w:b/>
          <w:bCs/>
        </w:rPr>
        <w:t xml:space="preserve"> </w:t>
      </w:r>
      <w:r w:rsidR="00BE2933" w:rsidRPr="00B70EC2">
        <w:rPr>
          <w:b/>
          <w:bCs/>
        </w:rPr>
        <w:t>kuu</w:t>
      </w:r>
      <w:r w:rsidR="00BE2933" w:rsidRPr="00B70EC2">
        <w:t xml:space="preserve">. Viimases </w:t>
      </w:r>
      <w:r w:rsidR="00B744C4" w:rsidRPr="00B70EC2">
        <w:t>aja</w:t>
      </w:r>
      <w:r w:rsidR="00BE2933" w:rsidRPr="00B70EC2">
        <w:t xml:space="preserve">graafikus on esitatud </w:t>
      </w:r>
      <w:r w:rsidR="00B506F0" w:rsidRPr="00B70EC2">
        <w:t xml:space="preserve">liikluskorraldusvahendite paigalduseks </w:t>
      </w:r>
      <w:r w:rsidR="000F5290" w:rsidRPr="00B70EC2">
        <w:rPr>
          <w:b/>
          <w:bCs/>
        </w:rPr>
        <w:t>kahe</w:t>
      </w:r>
      <w:r w:rsidR="00B506F0" w:rsidRPr="00B70EC2">
        <w:rPr>
          <w:b/>
          <w:bCs/>
        </w:rPr>
        <w:t>kuuline</w:t>
      </w:r>
      <w:r w:rsidR="00B506F0" w:rsidRPr="00B70EC2">
        <w:t xml:space="preserve"> </w:t>
      </w:r>
      <w:r w:rsidR="00B744C4" w:rsidRPr="00B70EC2">
        <w:t>aja</w:t>
      </w:r>
      <w:r w:rsidR="00B506F0" w:rsidRPr="00B70EC2">
        <w:t xml:space="preserve">periood. Töövõtja on proovinud tänases keerulises olukorras leida kõige optimaalsemat ning kiiremat võimalust tööde teostamiseks, kaasates seejuures ka lisanduvat tööjõudu </w:t>
      </w:r>
      <w:r w:rsidR="006D05F3" w:rsidRPr="00B70EC2">
        <w:t>tööde kiiremaks valmimiseks.</w:t>
      </w:r>
    </w:p>
    <w:p w14:paraId="1A1BA772" w14:textId="77777777" w:rsidR="00B744C4" w:rsidRPr="00B70EC2" w:rsidRDefault="00B744C4" w:rsidP="00D7684F">
      <w:pPr>
        <w:pStyle w:val="Loendilik"/>
        <w:ind w:left="360"/>
        <w:jc w:val="both"/>
      </w:pPr>
    </w:p>
    <w:p w14:paraId="5A7DD015" w14:textId="01500434" w:rsidR="00C87D81" w:rsidRPr="00B70EC2" w:rsidRDefault="00C87D81" w:rsidP="00D7684F">
      <w:pPr>
        <w:pStyle w:val="Loendilik"/>
        <w:ind w:left="360"/>
        <w:jc w:val="both"/>
      </w:pPr>
      <w:r w:rsidRPr="00B70EC2">
        <w:rPr>
          <w:noProof/>
        </w:rPr>
        <w:drawing>
          <wp:inline distT="0" distB="0" distL="0" distR="0" wp14:anchorId="376D712F" wp14:editId="5BDE7C36">
            <wp:extent cx="5760085" cy="6654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665480"/>
                    </a:xfrm>
                    <a:prstGeom prst="rect">
                      <a:avLst/>
                    </a:prstGeom>
                  </pic:spPr>
                </pic:pic>
              </a:graphicData>
            </a:graphic>
          </wp:inline>
        </w:drawing>
      </w:r>
    </w:p>
    <w:p w14:paraId="75BDF789" w14:textId="440B7701" w:rsidR="00C87D81" w:rsidRPr="00B70EC2" w:rsidRDefault="00C87D81" w:rsidP="00F75959">
      <w:pPr>
        <w:pStyle w:val="Loendilik"/>
        <w:tabs>
          <w:tab w:val="left" w:pos="5565"/>
        </w:tabs>
        <w:ind w:left="360"/>
        <w:jc w:val="both"/>
      </w:pPr>
      <w:r w:rsidRPr="00B70EC2">
        <w:rPr>
          <w:color w:val="808080" w:themeColor="background1" w:themeShade="80"/>
          <w:sz w:val="20"/>
        </w:rPr>
        <w:t xml:space="preserve">Joonis 6. Väljavõte </w:t>
      </w:r>
      <w:r w:rsidR="0032443A" w:rsidRPr="00B70EC2">
        <w:rPr>
          <w:color w:val="808080" w:themeColor="background1" w:themeShade="80"/>
          <w:sz w:val="20"/>
        </w:rPr>
        <w:t>15.11.2021 graafikust</w:t>
      </w:r>
      <w:r w:rsidR="00FE0C1E" w:rsidRPr="00B70EC2">
        <w:rPr>
          <w:color w:val="808080" w:themeColor="background1" w:themeShade="80"/>
          <w:sz w:val="20"/>
        </w:rPr>
        <w:t xml:space="preserve"> (</w:t>
      </w:r>
      <w:r w:rsidR="009A573C">
        <w:rPr>
          <w:color w:val="808080" w:themeColor="background1" w:themeShade="80"/>
          <w:sz w:val="20"/>
        </w:rPr>
        <w:t xml:space="preserve">vt </w:t>
      </w:r>
      <w:r w:rsidR="00FE0C1E" w:rsidRPr="00B70EC2">
        <w:rPr>
          <w:color w:val="808080" w:themeColor="background1" w:themeShade="80"/>
          <w:sz w:val="20"/>
        </w:rPr>
        <w:t xml:space="preserve">lisa </w:t>
      </w:r>
      <w:r w:rsidR="00B0736F" w:rsidRPr="00B70EC2">
        <w:rPr>
          <w:color w:val="808080" w:themeColor="background1" w:themeShade="80"/>
          <w:sz w:val="20"/>
        </w:rPr>
        <w:t>5)</w:t>
      </w:r>
    </w:p>
    <w:p w14:paraId="54354D43" w14:textId="77777777" w:rsidR="00F75959" w:rsidRPr="00B70EC2" w:rsidRDefault="00F75959" w:rsidP="00D7684F">
      <w:pPr>
        <w:pStyle w:val="Loendilik"/>
        <w:ind w:left="360"/>
        <w:jc w:val="both"/>
      </w:pPr>
    </w:p>
    <w:p w14:paraId="0C7192C0" w14:textId="4429BC85" w:rsidR="0032443A" w:rsidRPr="00B70EC2" w:rsidRDefault="00DA62A2" w:rsidP="00D7684F">
      <w:pPr>
        <w:pStyle w:val="Loendilik"/>
        <w:ind w:left="360"/>
        <w:jc w:val="both"/>
      </w:pPr>
      <w:r w:rsidRPr="00B70EC2">
        <w:rPr>
          <w:noProof/>
        </w:rPr>
        <w:lastRenderedPageBreak/>
        <w:drawing>
          <wp:inline distT="0" distB="0" distL="0" distR="0" wp14:anchorId="77620CA4" wp14:editId="06AA090C">
            <wp:extent cx="5760085" cy="21380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85" cy="2138045"/>
                    </a:xfrm>
                    <a:prstGeom prst="rect">
                      <a:avLst/>
                    </a:prstGeom>
                  </pic:spPr>
                </pic:pic>
              </a:graphicData>
            </a:graphic>
          </wp:inline>
        </w:drawing>
      </w:r>
    </w:p>
    <w:p w14:paraId="103205C6" w14:textId="2C9CB944" w:rsidR="00DA62A2" w:rsidRPr="00B70EC2" w:rsidRDefault="00DA62A2" w:rsidP="00F75959">
      <w:pPr>
        <w:pStyle w:val="Loendilik"/>
        <w:tabs>
          <w:tab w:val="left" w:pos="5565"/>
        </w:tabs>
        <w:ind w:left="360"/>
        <w:jc w:val="both"/>
        <w:rPr>
          <w:color w:val="808080" w:themeColor="background1" w:themeShade="80"/>
          <w:sz w:val="20"/>
        </w:rPr>
      </w:pPr>
      <w:r w:rsidRPr="00B70EC2">
        <w:rPr>
          <w:color w:val="808080" w:themeColor="background1" w:themeShade="80"/>
          <w:sz w:val="20"/>
        </w:rPr>
        <w:t xml:space="preserve">Joonis 7. Väljavõte </w:t>
      </w:r>
      <w:r w:rsidR="00285655" w:rsidRPr="00B70EC2">
        <w:rPr>
          <w:color w:val="808080" w:themeColor="background1" w:themeShade="80"/>
          <w:sz w:val="20"/>
        </w:rPr>
        <w:t>26.08.2022 graafikust</w:t>
      </w:r>
      <w:r w:rsidR="00B0736F" w:rsidRPr="00B70EC2">
        <w:rPr>
          <w:color w:val="808080" w:themeColor="background1" w:themeShade="80"/>
          <w:sz w:val="20"/>
        </w:rPr>
        <w:t xml:space="preserve"> (</w:t>
      </w:r>
      <w:r w:rsidR="009A573C" w:rsidRPr="009A573C">
        <w:rPr>
          <w:b/>
          <w:bCs/>
          <w:color w:val="808080" w:themeColor="background1" w:themeShade="80"/>
          <w:sz w:val="20"/>
        </w:rPr>
        <w:t>l</w:t>
      </w:r>
      <w:r w:rsidR="00B0736F" w:rsidRPr="009A573C">
        <w:rPr>
          <w:b/>
          <w:bCs/>
          <w:color w:val="808080" w:themeColor="background1" w:themeShade="80"/>
          <w:sz w:val="20"/>
        </w:rPr>
        <w:t>isa</w:t>
      </w:r>
      <w:r w:rsidR="000813EB" w:rsidRPr="009A573C">
        <w:rPr>
          <w:b/>
          <w:bCs/>
          <w:color w:val="808080" w:themeColor="background1" w:themeShade="80"/>
          <w:sz w:val="20"/>
        </w:rPr>
        <w:t xml:space="preserve"> </w:t>
      </w:r>
      <w:r w:rsidR="009A573C" w:rsidRPr="009A573C">
        <w:rPr>
          <w:b/>
          <w:bCs/>
          <w:color w:val="808080" w:themeColor="background1" w:themeShade="80"/>
          <w:sz w:val="20"/>
        </w:rPr>
        <w:t>8</w:t>
      </w:r>
      <w:r w:rsidR="00B0736F" w:rsidRPr="00B70EC2">
        <w:rPr>
          <w:color w:val="808080" w:themeColor="background1" w:themeShade="80"/>
          <w:sz w:val="20"/>
        </w:rPr>
        <w:t>)</w:t>
      </w:r>
    </w:p>
    <w:p w14:paraId="13022505" w14:textId="17A93415" w:rsidR="00804CB2" w:rsidRPr="00B70EC2" w:rsidRDefault="00804CB2" w:rsidP="005D093E">
      <w:pPr>
        <w:tabs>
          <w:tab w:val="left" w:pos="5565"/>
        </w:tabs>
      </w:pPr>
    </w:p>
    <w:p w14:paraId="513FB862" w14:textId="6ADC5C0B" w:rsidR="00567035" w:rsidRPr="00B70EC2" w:rsidRDefault="00567035" w:rsidP="00B744C4">
      <w:pPr>
        <w:tabs>
          <w:tab w:val="left" w:pos="5565"/>
        </w:tabs>
        <w:jc w:val="both"/>
      </w:pPr>
      <w:r w:rsidRPr="00B70EC2">
        <w:t xml:space="preserve">Töövõtja </w:t>
      </w:r>
      <w:r w:rsidR="00D00718" w:rsidRPr="00B70EC2">
        <w:t xml:space="preserve">hinnangul on </w:t>
      </w:r>
      <w:r w:rsidR="00CA39D4" w:rsidRPr="00B70EC2">
        <w:t>Vene</w:t>
      </w:r>
      <w:r w:rsidR="00D25055" w:rsidRPr="00B70EC2">
        <w:t>-</w:t>
      </w:r>
      <w:r w:rsidR="00CA39D4" w:rsidRPr="00B70EC2">
        <w:t>Ukraina sõja tõttu liikluskorraldusvahendite</w:t>
      </w:r>
      <w:r w:rsidR="00B744C4" w:rsidRPr="00B70EC2">
        <w:t xml:space="preserve"> paigaldamise</w:t>
      </w:r>
      <w:r w:rsidR="00CA39D4" w:rsidRPr="00B70EC2">
        <w:t>le</w:t>
      </w:r>
      <w:r w:rsidR="005D271D" w:rsidRPr="00B70EC2">
        <w:t xml:space="preserve"> tekkinud</w:t>
      </w:r>
      <w:r w:rsidR="00CA39D4" w:rsidRPr="00B70EC2">
        <w:t xml:space="preserve"> </w:t>
      </w:r>
      <w:r w:rsidR="005D271D" w:rsidRPr="00B70EC2">
        <w:t>30</w:t>
      </w:r>
      <w:r w:rsidR="00D25055" w:rsidRPr="00B70EC2">
        <w:t>-</w:t>
      </w:r>
      <w:r w:rsidR="005D271D" w:rsidRPr="00B70EC2">
        <w:t xml:space="preserve">päevane viivitus </w:t>
      </w:r>
      <w:r w:rsidR="00D25055" w:rsidRPr="00B70EC2">
        <w:t xml:space="preserve">ja sama on ka </w:t>
      </w:r>
      <w:r w:rsidR="005D271D" w:rsidRPr="00B70EC2">
        <w:t xml:space="preserve">mõju </w:t>
      </w:r>
      <w:r w:rsidR="00CA39D4" w:rsidRPr="00B70EC2">
        <w:t>Lepinguli</w:t>
      </w:r>
      <w:r w:rsidR="005D271D" w:rsidRPr="00B70EC2">
        <w:t>sele lõpptähtajale</w:t>
      </w:r>
      <w:r w:rsidR="002A73D0" w:rsidRPr="00B70EC2">
        <w:t>.</w:t>
      </w:r>
    </w:p>
    <w:p w14:paraId="20D00E48" w14:textId="77777777" w:rsidR="00567035" w:rsidRPr="00B70EC2" w:rsidRDefault="00567035" w:rsidP="005D093E">
      <w:pPr>
        <w:tabs>
          <w:tab w:val="left" w:pos="5565"/>
        </w:tabs>
        <w:rPr>
          <w:b/>
          <w:bCs/>
        </w:rPr>
      </w:pPr>
    </w:p>
    <w:p w14:paraId="5707A791" w14:textId="137C3295" w:rsidR="00B82729" w:rsidRPr="00B70EC2" w:rsidRDefault="00690A32" w:rsidP="00D54988">
      <w:pPr>
        <w:tabs>
          <w:tab w:val="left" w:pos="5565"/>
        </w:tabs>
        <w:jc w:val="both"/>
      </w:pPr>
      <w:r w:rsidRPr="00B70EC2">
        <w:t xml:space="preserve">Tellija </w:t>
      </w:r>
      <w:r w:rsidR="00D54988" w:rsidRPr="00B70EC2">
        <w:t xml:space="preserve">on </w:t>
      </w:r>
      <w:r w:rsidRPr="00B70EC2">
        <w:t xml:space="preserve">nõustunud oma </w:t>
      </w:r>
      <w:r w:rsidR="00C51938" w:rsidRPr="00B70EC2">
        <w:t xml:space="preserve">12.09.2022 </w:t>
      </w:r>
      <w:r w:rsidR="009E67A9">
        <w:t xml:space="preserve">kirjas </w:t>
      </w:r>
      <w:r w:rsidR="00C51938" w:rsidRPr="00B70EC2">
        <w:t>nr 8-1/21-053/20197-2</w:t>
      </w:r>
      <w:r w:rsidR="00B82DA3" w:rsidRPr="00B70EC2">
        <w:t>,</w:t>
      </w:r>
      <w:r w:rsidR="00D54988" w:rsidRPr="00B70EC2">
        <w:t xml:space="preserve"> et </w:t>
      </w:r>
      <w:r w:rsidR="00D25055" w:rsidRPr="00B70EC2">
        <w:t>Vene-Ukraina s</w:t>
      </w:r>
      <w:r w:rsidRPr="00B70EC2">
        <w:t>õda on põhjustanud Lepingu täitmise</w:t>
      </w:r>
      <w:r w:rsidR="00D847A6" w:rsidRPr="00B70EC2">
        <w:t>ks</w:t>
      </w:r>
      <w:r w:rsidRPr="00B70EC2">
        <w:t xml:space="preserve"> olulised ettenägematud tarneprobleemid, ehitusmaterjalide ja toorainete puuduse ning sellest tulenevalt materjali, kütuse ja ehitustööde hindade tõusu. </w:t>
      </w:r>
      <w:r w:rsidR="00D847A6" w:rsidRPr="00B70EC2">
        <w:t>Tellija jätkab oma kirjas: „</w:t>
      </w:r>
      <w:r w:rsidRPr="00B70EC2">
        <w:t>Näiteks on Venemaa, Ukraina ja Valgevene ettevõtted olnud peamised teraskonstruktsioonide ja bituumeni tarnijad Eesti ehitusturule. Sõja tõttu on eelnimetatud materjalide tootmine ja tarnimine nimetatud riikidest täielikult katkenud kas otsese sõjategevuse tõttu, sõjategevusest tingitud transpordi takistuste tõttu või Venemaa ja Valgevene ettevõtetele kohaldatud sanktsioonide tõttu.</w:t>
      </w:r>
      <w:r w:rsidR="00D847A6" w:rsidRPr="00B70EC2">
        <w:t>“ Tellija 12.09.2022 kiri nr 8-1/21-053/20197-2 räägib küll materjalide ja töö kallinemisest, kuid on ilm</w:t>
      </w:r>
      <w:r w:rsidR="009A573C">
        <w:t>n</w:t>
      </w:r>
      <w:r w:rsidR="00D847A6" w:rsidRPr="00B70EC2">
        <w:t>e, et s</w:t>
      </w:r>
      <w:r w:rsidR="00D54988" w:rsidRPr="00B70EC2">
        <w:t xml:space="preserve">ee kõik on mõjutanud </w:t>
      </w:r>
      <w:r w:rsidR="00D847A6" w:rsidRPr="00B70EC2">
        <w:t xml:space="preserve">oluliselt </w:t>
      </w:r>
      <w:r w:rsidR="00D37336" w:rsidRPr="00B70EC2">
        <w:t>ka Lepingu täitmise aega.</w:t>
      </w:r>
    </w:p>
    <w:p w14:paraId="0D73D03D" w14:textId="2F086743" w:rsidR="000902A9" w:rsidRPr="00B70EC2" w:rsidRDefault="000902A9" w:rsidP="00D54988">
      <w:pPr>
        <w:tabs>
          <w:tab w:val="left" w:pos="5565"/>
        </w:tabs>
        <w:jc w:val="both"/>
      </w:pPr>
    </w:p>
    <w:p w14:paraId="723DDE3C" w14:textId="77777777" w:rsidR="009A573C" w:rsidRDefault="00A77640" w:rsidP="00D54988">
      <w:pPr>
        <w:tabs>
          <w:tab w:val="left" w:pos="5565"/>
        </w:tabs>
        <w:jc w:val="both"/>
      </w:pPr>
      <w:r w:rsidRPr="00B70EC2">
        <w:t>Töövõtja</w:t>
      </w:r>
      <w:r w:rsidR="00DE4950">
        <w:t xml:space="preserve"> leiab, et</w:t>
      </w:r>
      <w:r w:rsidR="007378CE" w:rsidRPr="00B70EC2">
        <w:t xml:space="preserve"> tõenda</w:t>
      </w:r>
      <w:r w:rsidR="00DE4950">
        <w:t>tud</w:t>
      </w:r>
      <w:r w:rsidR="007378CE" w:rsidRPr="00B70EC2">
        <w:t xml:space="preserve"> </w:t>
      </w:r>
      <w:r w:rsidR="00DE4950">
        <w:t xml:space="preserve">on </w:t>
      </w:r>
      <w:r w:rsidRPr="00B70EC2">
        <w:t xml:space="preserve">pikendada </w:t>
      </w:r>
      <w:r w:rsidR="00802C7F" w:rsidRPr="00B70EC2">
        <w:t xml:space="preserve">Lepingu </w:t>
      </w:r>
      <w:r w:rsidR="00FC5A48" w:rsidRPr="00B70EC2">
        <w:t>tööde teostamise tähta</w:t>
      </w:r>
      <w:r w:rsidR="007405BC">
        <w:t>ega</w:t>
      </w:r>
      <w:r w:rsidR="009A573C">
        <w:t>:</w:t>
      </w:r>
    </w:p>
    <w:p w14:paraId="501E14DB" w14:textId="77777777" w:rsidR="009A573C" w:rsidRDefault="00BC0165" w:rsidP="009A573C">
      <w:pPr>
        <w:pStyle w:val="Loendilik"/>
        <w:numPr>
          <w:ilvl w:val="0"/>
          <w:numId w:val="6"/>
        </w:numPr>
        <w:tabs>
          <w:tab w:val="left" w:pos="5565"/>
        </w:tabs>
        <w:jc w:val="both"/>
      </w:pPr>
      <w:r w:rsidRPr="00B70EC2">
        <w:t>3</w:t>
      </w:r>
      <w:r w:rsidR="00A44D89" w:rsidRPr="00B70EC2">
        <w:t>8</w:t>
      </w:r>
      <w:r w:rsidR="009725B1" w:rsidRPr="00B70EC2">
        <w:t xml:space="preserve"> päeva</w:t>
      </w:r>
      <w:r w:rsidR="00040B8C" w:rsidRPr="00B70EC2">
        <w:t xml:space="preserve"> </w:t>
      </w:r>
      <w:r w:rsidR="007405BC">
        <w:t>võrra</w:t>
      </w:r>
      <w:r w:rsidR="00040B8C" w:rsidRPr="00B70EC2">
        <w:t xml:space="preserve"> </w:t>
      </w:r>
      <w:r w:rsidR="00D25055" w:rsidRPr="00B70EC2">
        <w:t xml:space="preserve">tingituna </w:t>
      </w:r>
      <w:r w:rsidR="00040B8C" w:rsidRPr="00B70EC2">
        <w:t>bituumeni tarnetest</w:t>
      </w:r>
      <w:r w:rsidR="009A573C">
        <w:t>;</w:t>
      </w:r>
    </w:p>
    <w:p w14:paraId="7ACF2632" w14:textId="77777777" w:rsidR="009A573C" w:rsidRDefault="009A573C" w:rsidP="009A573C">
      <w:pPr>
        <w:pStyle w:val="Loendilik"/>
        <w:numPr>
          <w:ilvl w:val="0"/>
          <w:numId w:val="6"/>
        </w:numPr>
        <w:tabs>
          <w:tab w:val="left" w:pos="5565"/>
        </w:tabs>
        <w:jc w:val="both"/>
      </w:pPr>
      <w:r>
        <w:t>8 päeva võrra tingituna</w:t>
      </w:r>
      <w:r w:rsidR="00040B8C" w:rsidRPr="00B70EC2">
        <w:t xml:space="preserve"> graniitkillustiku tarnetest</w:t>
      </w:r>
      <w:r>
        <w:t>;</w:t>
      </w:r>
    </w:p>
    <w:p w14:paraId="6C48D6B0" w14:textId="77777777" w:rsidR="009A573C" w:rsidRDefault="009A573C" w:rsidP="009A573C">
      <w:pPr>
        <w:pStyle w:val="Loendilik"/>
        <w:numPr>
          <w:ilvl w:val="0"/>
          <w:numId w:val="6"/>
        </w:numPr>
        <w:tabs>
          <w:tab w:val="left" w:pos="5565"/>
        </w:tabs>
        <w:jc w:val="both"/>
      </w:pPr>
      <w:r>
        <w:t>30 päeva võrra</w:t>
      </w:r>
      <w:r w:rsidR="00040B8C" w:rsidRPr="00B70EC2">
        <w:t xml:space="preserve"> tingituna </w:t>
      </w:r>
      <w:r w:rsidR="00FE313F" w:rsidRPr="00B70EC2">
        <w:t xml:space="preserve">liikluskorraldusvahenditest. </w:t>
      </w:r>
    </w:p>
    <w:p w14:paraId="5B7D03BE" w14:textId="77777777" w:rsidR="009A573C" w:rsidRDefault="009A573C" w:rsidP="009A573C">
      <w:pPr>
        <w:tabs>
          <w:tab w:val="left" w:pos="5565"/>
        </w:tabs>
        <w:jc w:val="both"/>
      </w:pPr>
    </w:p>
    <w:p w14:paraId="706E4A88" w14:textId="06EA098C" w:rsidR="000902A9" w:rsidRPr="00B70EC2" w:rsidRDefault="007B05A1" w:rsidP="009A573C">
      <w:pPr>
        <w:tabs>
          <w:tab w:val="left" w:pos="5565"/>
        </w:tabs>
        <w:jc w:val="both"/>
      </w:pPr>
      <w:bookmarkStart w:id="0" w:name="_Hlk114837287"/>
      <w:r>
        <w:t xml:space="preserve">Kokku on </w:t>
      </w:r>
      <w:r w:rsidR="00637B09">
        <w:t xml:space="preserve">Töövõtja poolt tõendatud </w:t>
      </w:r>
      <w:r w:rsidR="0043699F">
        <w:t xml:space="preserve">ajapikendus </w:t>
      </w:r>
      <w:r w:rsidR="00637B09">
        <w:t xml:space="preserve">Lepingu </w:t>
      </w:r>
      <w:r>
        <w:t xml:space="preserve">lõpptähtajale </w:t>
      </w:r>
      <w:r w:rsidR="003E275A">
        <w:t>76 päeva võrra.</w:t>
      </w:r>
    </w:p>
    <w:bookmarkEnd w:id="0"/>
    <w:p w14:paraId="31180880" w14:textId="2F5EC682" w:rsidR="00D54988" w:rsidRPr="00B70EC2" w:rsidRDefault="00D54988" w:rsidP="00690A32">
      <w:pPr>
        <w:tabs>
          <w:tab w:val="left" w:pos="5565"/>
        </w:tabs>
        <w:rPr>
          <w:b/>
          <w:bCs/>
        </w:rPr>
      </w:pPr>
    </w:p>
    <w:p w14:paraId="61F23427" w14:textId="731DAD66" w:rsidR="00D51D4B" w:rsidRDefault="00D51D4B" w:rsidP="0005101E">
      <w:pPr>
        <w:tabs>
          <w:tab w:val="left" w:pos="5565"/>
        </w:tabs>
        <w:jc w:val="both"/>
      </w:pPr>
      <w:r w:rsidRPr="005611E9">
        <w:t xml:space="preserve">Töövõtja on </w:t>
      </w:r>
      <w:r w:rsidR="00CC564A" w:rsidRPr="00B70EC2">
        <w:t>esitanud 26.08.2022 graafiku</w:t>
      </w:r>
      <w:r w:rsidR="000813EB">
        <w:t>,</w:t>
      </w:r>
      <w:r w:rsidR="00CC564A" w:rsidRPr="00B70EC2">
        <w:t xml:space="preserve"> milles on füüsiliste tööde lõpuks näinud ette </w:t>
      </w:r>
      <w:r w:rsidR="00104FE9" w:rsidRPr="00B70EC2">
        <w:t xml:space="preserve">kuupäeva 28.10.2022. Töövõtja juhib tähelepanu asjaolule, et </w:t>
      </w:r>
      <w:r w:rsidR="0005101E" w:rsidRPr="00B70EC2">
        <w:t xml:space="preserve">graafikus välja toodud kuupäev on </w:t>
      </w:r>
      <w:r w:rsidR="00E65F59" w:rsidRPr="00B70EC2">
        <w:t xml:space="preserve">arvestatud ilma kõrvaliste mõjudeta. </w:t>
      </w:r>
      <w:r w:rsidR="00BD695F" w:rsidRPr="00B70EC2">
        <w:t>Esitatud graafikus pole arvest</w:t>
      </w:r>
      <w:r w:rsidR="00F00725" w:rsidRPr="00B70EC2">
        <w:t>atud ilmastiku mõju</w:t>
      </w:r>
      <w:r w:rsidR="000813EB">
        <w:t>sid</w:t>
      </w:r>
      <w:r w:rsidR="00F00725" w:rsidRPr="00B70EC2">
        <w:t xml:space="preserve"> (sademed ja temperatuur)</w:t>
      </w:r>
      <w:r w:rsidR="00456406" w:rsidRPr="00B70EC2">
        <w:t xml:space="preserve"> ega muid faktoreid</w:t>
      </w:r>
      <w:r w:rsidR="009E3626">
        <w:t>,</w:t>
      </w:r>
      <w:r w:rsidR="00456406" w:rsidRPr="00B70EC2">
        <w:t xml:space="preserve"> mis võivad mõjutada</w:t>
      </w:r>
      <w:r w:rsidR="00F00725" w:rsidRPr="00B70EC2">
        <w:t xml:space="preserve"> </w:t>
      </w:r>
      <w:r w:rsidR="009D7FD8" w:rsidRPr="00B70EC2">
        <w:t>tööde teostamisele</w:t>
      </w:r>
      <w:r w:rsidR="00456406" w:rsidRPr="00B70EC2">
        <w:t xml:space="preserve"> kuluvat aega</w:t>
      </w:r>
      <w:r w:rsidR="009D7FD8" w:rsidRPr="00B70EC2">
        <w:t>. Kuna hetkel on tööde teostamine toimumas september/oktoober</w:t>
      </w:r>
      <w:r w:rsidR="000813EB">
        <w:t>,</w:t>
      </w:r>
      <w:r w:rsidR="00456406" w:rsidRPr="00B70EC2">
        <w:t xml:space="preserve"> siis ilmastikust tingitud risk on </w:t>
      </w:r>
      <w:r w:rsidR="003B0FC2" w:rsidRPr="00B70EC2">
        <w:t xml:space="preserve">tööde teostamisele olemas. Viimase nädala jooksul on ehitusobjektil olnud asfalteerimistöödes seisak ilmast tingituna </w:t>
      </w:r>
      <w:r w:rsidR="00BB4EB7" w:rsidRPr="00B70EC2">
        <w:t>kahel päeval, kuupäevadel 15.09 ja 16.09.</w:t>
      </w:r>
      <w:r w:rsidR="00626577" w:rsidRPr="00B70EC2">
        <w:t xml:space="preserve"> Seisakud asfalteerimisetöödel mõjutavad </w:t>
      </w:r>
      <w:r w:rsidR="00DD1FCC" w:rsidRPr="00B70EC2">
        <w:t>järjest nii peenarde rajamist, piirete paigaldamist, ma</w:t>
      </w:r>
      <w:r w:rsidR="00F0561A" w:rsidRPr="00B70EC2">
        <w:t>rkeerimise töid kui ka haljastust.</w:t>
      </w:r>
    </w:p>
    <w:p w14:paraId="54920436" w14:textId="404B51D4" w:rsidR="006E5476" w:rsidRDefault="006E5476" w:rsidP="0005101E">
      <w:pPr>
        <w:tabs>
          <w:tab w:val="left" w:pos="5565"/>
        </w:tabs>
        <w:jc w:val="both"/>
      </w:pPr>
    </w:p>
    <w:p w14:paraId="248F0138" w14:textId="77777777" w:rsidR="0044066C" w:rsidRDefault="0044066C" w:rsidP="0005101E">
      <w:pPr>
        <w:tabs>
          <w:tab w:val="left" w:pos="5565"/>
        </w:tabs>
        <w:jc w:val="both"/>
      </w:pPr>
    </w:p>
    <w:p w14:paraId="650A5BDC" w14:textId="06532F54" w:rsidR="00423D72" w:rsidRPr="00B70EC2" w:rsidRDefault="00423D72" w:rsidP="0005101E">
      <w:pPr>
        <w:tabs>
          <w:tab w:val="left" w:pos="5565"/>
        </w:tabs>
        <w:jc w:val="both"/>
      </w:pPr>
      <w:r w:rsidRPr="009A573C">
        <w:rPr>
          <w:b/>
          <w:bCs/>
        </w:rPr>
        <w:lastRenderedPageBreak/>
        <w:t xml:space="preserve">Käesolevaga teeb Töövõtja ettepaneku </w:t>
      </w:r>
      <w:r w:rsidR="00B20360" w:rsidRPr="009A573C">
        <w:rPr>
          <w:b/>
          <w:bCs/>
        </w:rPr>
        <w:t>pikendada Lepingu teostamise tähtaega kuupäevani 2</w:t>
      </w:r>
      <w:r w:rsidR="00A24108" w:rsidRPr="009A573C">
        <w:rPr>
          <w:b/>
          <w:bCs/>
        </w:rPr>
        <w:t>7</w:t>
      </w:r>
      <w:r w:rsidR="00B20360" w:rsidRPr="009A573C">
        <w:rPr>
          <w:b/>
          <w:bCs/>
        </w:rPr>
        <w:t>.11.2022 (</w:t>
      </w:r>
      <w:r w:rsidR="003621FB" w:rsidRPr="009A573C">
        <w:rPr>
          <w:b/>
          <w:bCs/>
        </w:rPr>
        <w:t xml:space="preserve">s.o. </w:t>
      </w:r>
      <w:r w:rsidR="006A48AB" w:rsidRPr="009A573C">
        <w:rPr>
          <w:b/>
          <w:bCs/>
        </w:rPr>
        <w:t>5</w:t>
      </w:r>
      <w:r w:rsidR="00A24108" w:rsidRPr="009A573C">
        <w:rPr>
          <w:b/>
          <w:bCs/>
        </w:rPr>
        <w:t xml:space="preserve">9 </w:t>
      </w:r>
      <w:r w:rsidR="006A48AB" w:rsidRPr="009A573C">
        <w:rPr>
          <w:b/>
          <w:bCs/>
        </w:rPr>
        <w:t>päeva</w:t>
      </w:r>
      <w:r w:rsidR="0044066C">
        <w:rPr>
          <w:rStyle w:val="Allmrkuseviide"/>
          <w:b/>
          <w:bCs/>
        </w:rPr>
        <w:footnoteReference w:id="2"/>
      </w:r>
      <w:r w:rsidR="006A48AB" w:rsidRPr="009A573C">
        <w:rPr>
          <w:b/>
          <w:bCs/>
        </w:rPr>
        <w:t>).</w:t>
      </w:r>
      <w:r w:rsidR="006A48AB" w:rsidRPr="00B70EC2">
        <w:t xml:space="preserve"> </w:t>
      </w:r>
      <w:r w:rsidR="000813EB">
        <w:t>F</w:t>
      </w:r>
      <w:r w:rsidR="006A48AB" w:rsidRPr="00B70EC2">
        <w:t xml:space="preserve">üüsiliste tööde lõpp </w:t>
      </w:r>
      <w:r w:rsidR="000813EB">
        <w:t xml:space="preserve">on </w:t>
      </w:r>
      <w:r w:rsidR="006A48AB" w:rsidRPr="00B70EC2">
        <w:t>planeeritud mõistliku varuga</w:t>
      </w:r>
      <w:r w:rsidR="00200861">
        <w:t>,</w:t>
      </w:r>
      <w:r w:rsidR="00B34EE7" w:rsidRPr="00B70EC2">
        <w:t xml:space="preserve"> </w:t>
      </w:r>
      <w:r w:rsidR="00633A96">
        <w:t>sealhulgas</w:t>
      </w:r>
      <w:r w:rsidR="00B34EE7" w:rsidRPr="00B70EC2">
        <w:t xml:space="preserve"> </w:t>
      </w:r>
      <w:r w:rsidR="003C7D3A" w:rsidRPr="00B70EC2">
        <w:t>teostusdokumentatsiooni valmimine (välja arvatud viimased materjalide katsetused).</w:t>
      </w:r>
    </w:p>
    <w:p w14:paraId="1BAE36BE" w14:textId="77777777" w:rsidR="007378CE" w:rsidRPr="005611E9" w:rsidRDefault="007378CE" w:rsidP="005611E9">
      <w:pPr>
        <w:tabs>
          <w:tab w:val="left" w:pos="5565"/>
        </w:tabs>
        <w:jc w:val="both"/>
      </w:pPr>
    </w:p>
    <w:p w14:paraId="52766D1B" w14:textId="30FE16E5" w:rsidR="00DD6216" w:rsidRPr="00B70EC2" w:rsidRDefault="00DD6216" w:rsidP="00690A32">
      <w:pPr>
        <w:tabs>
          <w:tab w:val="left" w:pos="5565"/>
        </w:tabs>
        <w:rPr>
          <w:b/>
          <w:bCs/>
        </w:rPr>
      </w:pPr>
    </w:p>
    <w:p w14:paraId="37E51DC4" w14:textId="77777777" w:rsidR="00804CB2" w:rsidRPr="00B70EC2" w:rsidRDefault="00804CB2" w:rsidP="00804CB2">
      <w:pPr>
        <w:tabs>
          <w:tab w:val="left" w:pos="3143"/>
        </w:tabs>
      </w:pPr>
      <w:r w:rsidRPr="00B70EC2">
        <w:t>Lugupidamisega</w:t>
      </w:r>
    </w:p>
    <w:p w14:paraId="6BB3BA9F" w14:textId="77777777" w:rsidR="00804CB2" w:rsidRPr="00B70EC2" w:rsidRDefault="00804CB2" w:rsidP="00804CB2">
      <w:pPr>
        <w:tabs>
          <w:tab w:val="left" w:pos="3143"/>
        </w:tabs>
      </w:pPr>
    </w:p>
    <w:p w14:paraId="690B5E78" w14:textId="77777777" w:rsidR="00804CB2" w:rsidRPr="00B70EC2" w:rsidRDefault="00804CB2" w:rsidP="00804CB2">
      <w:pPr>
        <w:tabs>
          <w:tab w:val="left" w:pos="3143"/>
        </w:tabs>
        <w:rPr>
          <w:i/>
          <w:iCs/>
        </w:rPr>
      </w:pPr>
      <w:r w:rsidRPr="00B70EC2">
        <w:rPr>
          <w:i/>
          <w:iCs/>
        </w:rPr>
        <w:t>/digitaalselt allkirjastatud/</w:t>
      </w:r>
    </w:p>
    <w:p w14:paraId="74341368" w14:textId="77777777" w:rsidR="00804CB2" w:rsidRPr="00B70EC2" w:rsidRDefault="00804CB2" w:rsidP="00804CB2">
      <w:pPr>
        <w:tabs>
          <w:tab w:val="left" w:pos="3143"/>
        </w:tabs>
        <w:rPr>
          <w:i/>
          <w:iCs/>
        </w:rPr>
      </w:pPr>
    </w:p>
    <w:p w14:paraId="0CD9799E" w14:textId="77777777" w:rsidR="00804CB2" w:rsidRPr="00B70EC2" w:rsidRDefault="00804CB2" w:rsidP="00804CB2">
      <w:pPr>
        <w:tabs>
          <w:tab w:val="left" w:pos="3143"/>
        </w:tabs>
      </w:pPr>
      <w:r w:rsidRPr="00B70EC2">
        <w:t>Kristjan Toome</w:t>
      </w:r>
    </w:p>
    <w:p w14:paraId="0E1B4731" w14:textId="77777777" w:rsidR="00804CB2" w:rsidRPr="00B70EC2" w:rsidRDefault="00804CB2" w:rsidP="00804CB2">
      <w:pPr>
        <w:tabs>
          <w:tab w:val="left" w:pos="3143"/>
        </w:tabs>
      </w:pPr>
      <w:r w:rsidRPr="00B70EC2">
        <w:t>Projektijuht</w:t>
      </w:r>
    </w:p>
    <w:p w14:paraId="4786DD65" w14:textId="77777777" w:rsidR="00804CB2" w:rsidRPr="00B70EC2" w:rsidRDefault="00804CB2" w:rsidP="00804CB2">
      <w:pPr>
        <w:tabs>
          <w:tab w:val="left" w:pos="3143"/>
        </w:tabs>
      </w:pPr>
    </w:p>
    <w:p w14:paraId="1BE8472E" w14:textId="77777777" w:rsidR="00804CB2" w:rsidRPr="00B70EC2" w:rsidRDefault="00804CB2" w:rsidP="00804CB2">
      <w:pPr>
        <w:tabs>
          <w:tab w:val="left" w:pos="3143"/>
        </w:tabs>
      </w:pPr>
      <w:r w:rsidRPr="00B70EC2">
        <w:rPr>
          <w:b/>
          <w:bCs/>
        </w:rPr>
        <w:t>Kirja lisad:</w:t>
      </w:r>
    </w:p>
    <w:p w14:paraId="76DB3DC4" w14:textId="77777777" w:rsidR="000B7E09" w:rsidRPr="00B70EC2" w:rsidRDefault="00DC0D76" w:rsidP="000B7E09">
      <w:pPr>
        <w:pStyle w:val="Loendilik"/>
        <w:numPr>
          <w:ilvl w:val="0"/>
          <w:numId w:val="2"/>
        </w:numPr>
        <w:tabs>
          <w:tab w:val="left" w:pos="5565"/>
        </w:tabs>
      </w:pPr>
      <w:r w:rsidRPr="00B70EC2">
        <w:t>Lisa 1 FW_ Teavitus haigestumisest Kärevere-</w:t>
      </w:r>
      <w:proofErr w:type="spellStart"/>
      <w:r w:rsidRPr="00B70EC2">
        <w:t>Kardla</w:t>
      </w:r>
      <w:proofErr w:type="spellEnd"/>
      <w:r w:rsidRPr="00B70EC2">
        <w:t xml:space="preserve"> objektil</w:t>
      </w:r>
    </w:p>
    <w:p w14:paraId="378D0427" w14:textId="71C403A8" w:rsidR="00804CB2" w:rsidRPr="00B70EC2" w:rsidRDefault="000B7E09" w:rsidP="000B7E09">
      <w:pPr>
        <w:pStyle w:val="Loendilik"/>
        <w:numPr>
          <w:ilvl w:val="0"/>
          <w:numId w:val="2"/>
        </w:numPr>
        <w:tabs>
          <w:tab w:val="left" w:pos="5565"/>
        </w:tabs>
      </w:pPr>
      <w:r w:rsidRPr="00B70EC2">
        <w:t>Lisa 2 RE Kinnitus</w:t>
      </w:r>
      <w:r w:rsidRPr="00B70EC2" w:rsidDel="00DC0D76">
        <w:t xml:space="preserve"> </w:t>
      </w:r>
    </w:p>
    <w:p w14:paraId="58DB0F18" w14:textId="09F3005F" w:rsidR="000B7E09" w:rsidRPr="00B70EC2" w:rsidRDefault="000B7E09" w:rsidP="000B7E09">
      <w:pPr>
        <w:pStyle w:val="Loendilik"/>
        <w:numPr>
          <w:ilvl w:val="0"/>
          <w:numId w:val="2"/>
        </w:numPr>
        <w:tabs>
          <w:tab w:val="left" w:pos="5565"/>
        </w:tabs>
      </w:pPr>
      <w:r w:rsidRPr="00B70EC2">
        <w:t xml:space="preserve">Lisa 3 </w:t>
      </w:r>
      <w:proofErr w:type="spellStart"/>
      <w:r w:rsidRPr="00B70EC2">
        <w:t>Üldkalendergraafik</w:t>
      </w:r>
      <w:proofErr w:type="spellEnd"/>
      <w:r w:rsidRPr="00B70EC2">
        <w:t xml:space="preserve"> T2 Kärevere-</w:t>
      </w:r>
      <w:proofErr w:type="spellStart"/>
      <w:r w:rsidRPr="00B70EC2">
        <w:t>Kardla</w:t>
      </w:r>
      <w:proofErr w:type="spellEnd"/>
      <w:r w:rsidRPr="00B70EC2">
        <w:t xml:space="preserve"> lõigu ehitus Kvaliteedi tagamise plaan</w:t>
      </w:r>
    </w:p>
    <w:p w14:paraId="4A61E5B9" w14:textId="506F2FA7" w:rsidR="000B7E09" w:rsidRPr="00B70EC2" w:rsidRDefault="000B7E09" w:rsidP="000B7E09">
      <w:pPr>
        <w:pStyle w:val="Loendilik"/>
        <w:numPr>
          <w:ilvl w:val="0"/>
          <w:numId w:val="2"/>
        </w:numPr>
        <w:tabs>
          <w:tab w:val="left" w:pos="5565"/>
        </w:tabs>
      </w:pPr>
      <w:r w:rsidRPr="00B70EC2">
        <w:t>Lisa 4 10.09.21 Rajatiste graafik seisuga</w:t>
      </w:r>
    </w:p>
    <w:p w14:paraId="5483F2E8" w14:textId="0477A698" w:rsidR="000B7E09" w:rsidRPr="00B70EC2" w:rsidRDefault="00E63D71" w:rsidP="000B7E09">
      <w:pPr>
        <w:pStyle w:val="Loendilik"/>
        <w:numPr>
          <w:ilvl w:val="0"/>
          <w:numId w:val="2"/>
        </w:numPr>
        <w:tabs>
          <w:tab w:val="left" w:pos="5565"/>
        </w:tabs>
      </w:pPr>
      <w:r w:rsidRPr="00B70EC2">
        <w:t>Lisa 5 15.11.21 Põhimaantee nr 2 Kärevere-</w:t>
      </w:r>
      <w:proofErr w:type="spellStart"/>
      <w:r w:rsidRPr="00B70EC2">
        <w:t>Kardla</w:t>
      </w:r>
      <w:proofErr w:type="spellEnd"/>
      <w:r w:rsidRPr="00B70EC2">
        <w:t xml:space="preserve"> </w:t>
      </w:r>
      <w:proofErr w:type="spellStart"/>
      <w:r w:rsidRPr="00B70EC2">
        <w:t>mpp</w:t>
      </w:r>
      <w:proofErr w:type="spellEnd"/>
    </w:p>
    <w:p w14:paraId="7D3ED7D4" w14:textId="4B7A2ECD" w:rsidR="00E63D71" w:rsidRPr="00B70EC2" w:rsidRDefault="00E63D71" w:rsidP="000B7E09">
      <w:pPr>
        <w:pStyle w:val="Loendilik"/>
        <w:numPr>
          <w:ilvl w:val="0"/>
          <w:numId w:val="2"/>
        </w:numPr>
        <w:tabs>
          <w:tab w:val="left" w:pos="5565"/>
        </w:tabs>
      </w:pPr>
      <w:r w:rsidRPr="00B70EC2">
        <w:t>Lisa 6 24.05.22 Põhimaantee nr 2 Kärevere-</w:t>
      </w:r>
      <w:proofErr w:type="spellStart"/>
      <w:r w:rsidRPr="00B70EC2">
        <w:t>Kardla</w:t>
      </w:r>
      <w:proofErr w:type="spellEnd"/>
      <w:r w:rsidRPr="00B70EC2">
        <w:t xml:space="preserve"> ehitusgraafik</w:t>
      </w:r>
    </w:p>
    <w:p w14:paraId="29625D12" w14:textId="696113F1" w:rsidR="00E63D71" w:rsidRPr="00B70EC2" w:rsidRDefault="00E63D71" w:rsidP="000B7E09">
      <w:pPr>
        <w:pStyle w:val="Loendilik"/>
        <w:numPr>
          <w:ilvl w:val="0"/>
          <w:numId w:val="2"/>
        </w:numPr>
        <w:tabs>
          <w:tab w:val="left" w:pos="5565"/>
        </w:tabs>
      </w:pPr>
      <w:r w:rsidRPr="00B70EC2">
        <w:t>Lisa 7 TEADE 17.03.2022 partnerid</w:t>
      </w:r>
    </w:p>
    <w:p w14:paraId="4269C98E" w14:textId="55F3D668" w:rsidR="003B24A1" w:rsidRPr="00B70EC2" w:rsidRDefault="003B24A1" w:rsidP="003B24A1">
      <w:pPr>
        <w:pStyle w:val="Loendilik"/>
        <w:numPr>
          <w:ilvl w:val="0"/>
          <w:numId w:val="2"/>
        </w:numPr>
        <w:tabs>
          <w:tab w:val="left" w:pos="5565"/>
        </w:tabs>
      </w:pPr>
      <w:r w:rsidRPr="00B70EC2">
        <w:t>Lisa 8 Põhimaantee nr 2 Kärevere-</w:t>
      </w:r>
      <w:proofErr w:type="spellStart"/>
      <w:r w:rsidRPr="00B70EC2">
        <w:t>Kardla</w:t>
      </w:r>
      <w:proofErr w:type="spellEnd"/>
      <w:r w:rsidRPr="00B70EC2">
        <w:t xml:space="preserve"> ehitusgraafik lopp</w:t>
      </w:r>
    </w:p>
    <w:p w14:paraId="06752FCC" w14:textId="77777777" w:rsidR="003B24A1" w:rsidRPr="00B70EC2" w:rsidRDefault="003B24A1" w:rsidP="005611E9">
      <w:pPr>
        <w:pStyle w:val="Loendilik"/>
        <w:tabs>
          <w:tab w:val="left" w:pos="5565"/>
        </w:tabs>
      </w:pPr>
    </w:p>
    <w:sectPr w:rsidR="003B24A1" w:rsidRPr="00B70EC2" w:rsidSect="00232A39">
      <w:headerReference w:type="even" r:id="rId15"/>
      <w:headerReference w:type="default" r:id="rId16"/>
      <w:footerReference w:type="even" r:id="rId17"/>
      <w:footerReference w:type="default" r:id="rId18"/>
      <w:headerReference w:type="first" r:id="rId19"/>
      <w:footerReference w:type="first" r:id="rId20"/>
      <w:pgSz w:w="11905" w:h="16837"/>
      <w:pgMar w:top="1855" w:right="1417" w:bottom="1643" w:left="1417" w:header="850" w:footer="107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929D1" w14:textId="77777777" w:rsidR="004A4D37" w:rsidRDefault="004A4D37">
      <w:r>
        <w:separator/>
      </w:r>
    </w:p>
  </w:endnote>
  <w:endnote w:type="continuationSeparator" w:id="0">
    <w:p w14:paraId="4654B520" w14:textId="77777777" w:rsidR="004A4D37" w:rsidRDefault="004A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B69" w14:textId="77777777" w:rsidR="00F81549" w:rsidRDefault="00F8154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72BC" w14:textId="77777777" w:rsidR="000B22D7" w:rsidRDefault="000B22D7">
    <w:pPr>
      <w:framePr w:wrap="around" w:vAnchor="text" w:hAnchor="text" w:xAlign="center" w:yAlign="top"/>
    </w:pPr>
  </w:p>
  <w:p w14:paraId="708F8557" w14:textId="77777777" w:rsidR="000B22D7" w:rsidRDefault="000B22D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6F96" w14:textId="77777777" w:rsidR="00232A39" w:rsidRDefault="00232A39">
    <w:pPr>
      <w:pStyle w:val="Jalus"/>
    </w:pPr>
    <w:r w:rsidRPr="00232A39">
      <w:rPr>
        <w:noProof/>
      </w:rPr>
      <w:drawing>
        <wp:anchor distT="0" distB="0" distL="114300" distR="114300" simplePos="0" relativeHeight="251658240" behindDoc="0" locked="0" layoutInCell="1" allowOverlap="1" wp14:anchorId="7488953A" wp14:editId="36D1CCBB">
          <wp:simplePos x="0" y="0"/>
          <wp:positionH relativeFrom="column">
            <wp:posOffset>69594</wp:posOffset>
          </wp:positionH>
          <wp:positionV relativeFrom="page">
            <wp:posOffset>9822180</wp:posOffset>
          </wp:positionV>
          <wp:extent cx="6116400" cy="428400"/>
          <wp:effectExtent l="0" t="0" r="0" b="0"/>
          <wp:wrapThrough wrapText="bothSides">
            <wp:wrapPolygon edited="0">
              <wp:start x="0" y="0"/>
              <wp:lineTo x="0" y="20190"/>
              <wp:lineTo x="15204" y="20190"/>
              <wp:lineTo x="15339" y="16344"/>
              <wp:lineTo x="21528" y="12499"/>
              <wp:lineTo x="21528" y="3846"/>
              <wp:lineTo x="19577"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16400" cy="428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1B4C" w14:textId="77777777" w:rsidR="004A4D37" w:rsidRDefault="004A4D37">
      <w:r>
        <w:separator/>
      </w:r>
    </w:p>
  </w:footnote>
  <w:footnote w:type="continuationSeparator" w:id="0">
    <w:p w14:paraId="7B4A5293" w14:textId="77777777" w:rsidR="004A4D37" w:rsidRDefault="004A4D37">
      <w:r>
        <w:continuationSeparator/>
      </w:r>
    </w:p>
  </w:footnote>
  <w:footnote w:id="1">
    <w:p w14:paraId="1FD42251" w14:textId="4F5BB52C" w:rsidR="001D6CA6" w:rsidRDefault="00C95BCD" w:rsidP="001D6CA6">
      <w:pPr>
        <w:pStyle w:val="Allmrkusetekst"/>
        <w:jc w:val="both"/>
      </w:pPr>
      <w:r>
        <w:rPr>
          <w:rStyle w:val="Allmrkuseviide"/>
        </w:rPr>
        <w:footnoteRef/>
      </w:r>
      <w:r>
        <w:t xml:space="preserve"> </w:t>
      </w:r>
      <w:r w:rsidR="001D6CA6">
        <w:t>Euroopa Liidu Nõukogu võttis 08.04.2022 vastu määrused (EL) 2022/576  ja 2022/577, mille kohaselt on keelatud igasugune kaupade vedu Liidu territooriumil Vene Föderatsioonis ja Valgevenes asutatud veoettevõtjatel. Kui tegemist on Venemaa Föderatsiooni või Valgevene numbrimärgiga või lepingus on märgitud vedajaks Venemaa Föderatsiooni või Valgevene isik, ei ole lubatud avada transiitvedusid (T1 ja TIR) Venemaa või Valgevene vedajate/numbrimärkidega veokitele või haagistele. Veokid võivad väljuda ainult tühjadena.</w:t>
      </w:r>
    </w:p>
    <w:p w14:paraId="28353AB8" w14:textId="581E37A6" w:rsidR="001D6CA6" w:rsidRDefault="001D6CA6" w:rsidP="001D6CA6">
      <w:pPr>
        <w:pStyle w:val="Allmrkusetekst"/>
        <w:jc w:val="both"/>
      </w:pPr>
      <w:r>
        <w:t>Juba Euroopa Liidu territooriumil olevad Venemaa (RUS) ja Valgevene (BY) numbrimärkidega veokid said kuni 16.04 veo lõpuni viia, kui see alustati enne 09.04. Lubatud on ka läbiv transiit läbi ELi, kui vedu on alustatud enne 09.04 ja isik on Liidu territooriumil.</w:t>
      </w:r>
    </w:p>
    <w:p w14:paraId="4EFEE193" w14:textId="462C40F4" w:rsidR="00C95BCD" w:rsidRDefault="001D6CA6" w:rsidP="001D6CA6">
      <w:pPr>
        <w:pStyle w:val="Allmrkusetekst"/>
        <w:jc w:val="both"/>
      </w:pPr>
      <w:r>
        <w:t>Määrustega on kehtestatud erisused posti universaalteenuse ja Kaliningradi oblasti ja Venemaa vahelistele transiitvedudele. Valgevene päritolu ja Valgevenest saabuvad teatud kaubad on keelatud – üldistatult öeldes on keelatud väetiste, tubakaga seotud seadmete/varustuse (sh filtrid, paber jne) ja naftasaaduste vedu (import, eksport, transiit). Keelatud on importida Venemaalt pärit või Venemaalt lähetatud kivisütt või muid tahkeid fossiilkütuseid. Kaubakoodid ja nimetused on leitavad (EL) 2022/576  lisas XXII.</w:t>
      </w:r>
    </w:p>
  </w:footnote>
  <w:footnote w:id="2">
    <w:p w14:paraId="63DE2FDD" w14:textId="3D6852F3" w:rsidR="0044066C" w:rsidRDefault="0044066C" w:rsidP="0044066C">
      <w:pPr>
        <w:pStyle w:val="Allmrkusetekst"/>
        <w:jc w:val="both"/>
      </w:pPr>
      <w:r>
        <w:rPr>
          <w:rStyle w:val="Allmrkuseviide"/>
        </w:rPr>
        <w:footnoteRef/>
      </w:r>
      <w:r>
        <w:t xml:space="preserve"> </w:t>
      </w:r>
      <w:r>
        <w:t xml:space="preserve">Eespool toob Töövõtja välja, et </w:t>
      </w:r>
      <w:r w:rsidRPr="0044066C">
        <w:t xml:space="preserve">tõendatud ajapikendus Lepingu lõpptähtajale </w:t>
      </w:r>
      <w:r>
        <w:t xml:space="preserve">on </w:t>
      </w:r>
      <w:r w:rsidRPr="0044066C">
        <w:t>76 päeva</w:t>
      </w:r>
      <w:r>
        <w:t>, aga palub ajapikendust ainult 59 päeva. Seda seetõttu</w:t>
      </w:r>
      <w:r w:rsidRPr="0044066C">
        <w:t xml:space="preserve">, et Töövõtja on lisanud oma meeskonda </w:t>
      </w:r>
      <w:r>
        <w:t xml:space="preserve">juurde </w:t>
      </w:r>
      <w:r w:rsidRPr="0044066C">
        <w:t xml:space="preserve">nii inimesi kui ka tehnikat, </w:t>
      </w:r>
      <w:r>
        <w:t>et tööd võimalikult kiiresti valmis saada. Kuigi tõendatud on tähtaja pikendamine 76 päeva, siis on Töövõtja näinud olulist vaeva, et sellegipoolest saada tööd varem valmis.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F4DAC" w14:textId="77777777" w:rsidR="00F81549" w:rsidRDefault="00F8154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D5CA" w14:textId="77777777" w:rsidR="000B22D7" w:rsidRDefault="000B22D7">
    <w:pPr>
      <w:framePr w:wrap="around" w:vAnchor="text" w:hAnchor="text" w:yAlign="top"/>
    </w:pPr>
  </w:p>
  <w:p w14:paraId="37FA852B" w14:textId="77777777" w:rsidR="000B22D7" w:rsidRDefault="000B22D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7E7C" w14:textId="77777777" w:rsidR="00232A39" w:rsidRDefault="00232A39">
    <w:pPr>
      <w:pStyle w:val="Pis"/>
    </w:pPr>
    <w:r w:rsidRPr="00232A39">
      <w:rPr>
        <w:noProof/>
      </w:rPr>
      <w:drawing>
        <wp:inline distT="0" distB="0" distL="0" distR="0" wp14:anchorId="4889996C" wp14:editId="61CF9B60">
          <wp:extent cx="2286000" cy="2952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86000" cy="295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924"/>
    <w:multiLevelType w:val="hybridMultilevel"/>
    <w:tmpl w:val="7250E92C"/>
    <w:lvl w:ilvl="0" w:tplc="EE4805E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C356D1C"/>
    <w:multiLevelType w:val="hybridMultilevel"/>
    <w:tmpl w:val="596284F8"/>
    <w:lvl w:ilvl="0" w:tplc="04250001">
      <w:start w:val="1"/>
      <w:numFmt w:val="bullet"/>
      <w:lvlText w:val=""/>
      <w:lvlJc w:val="left"/>
      <w:pPr>
        <w:ind w:left="770" w:hanging="360"/>
      </w:pPr>
      <w:rPr>
        <w:rFonts w:ascii="Symbol" w:hAnsi="Symbol" w:hint="default"/>
      </w:rPr>
    </w:lvl>
    <w:lvl w:ilvl="1" w:tplc="04250003" w:tentative="1">
      <w:start w:val="1"/>
      <w:numFmt w:val="bullet"/>
      <w:lvlText w:val="o"/>
      <w:lvlJc w:val="left"/>
      <w:pPr>
        <w:ind w:left="1490" w:hanging="360"/>
      </w:pPr>
      <w:rPr>
        <w:rFonts w:ascii="Courier New" w:hAnsi="Courier New" w:cs="Courier New" w:hint="default"/>
      </w:rPr>
    </w:lvl>
    <w:lvl w:ilvl="2" w:tplc="04250005" w:tentative="1">
      <w:start w:val="1"/>
      <w:numFmt w:val="bullet"/>
      <w:lvlText w:val=""/>
      <w:lvlJc w:val="left"/>
      <w:pPr>
        <w:ind w:left="2210" w:hanging="360"/>
      </w:pPr>
      <w:rPr>
        <w:rFonts w:ascii="Wingdings" w:hAnsi="Wingdings" w:hint="default"/>
      </w:rPr>
    </w:lvl>
    <w:lvl w:ilvl="3" w:tplc="04250001" w:tentative="1">
      <w:start w:val="1"/>
      <w:numFmt w:val="bullet"/>
      <w:lvlText w:val=""/>
      <w:lvlJc w:val="left"/>
      <w:pPr>
        <w:ind w:left="2930" w:hanging="360"/>
      </w:pPr>
      <w:rPr>
        <w:rFonts w:ascii="Symbol" w:hAnsi="Symbol" w:hint="default"/>
      </w:rPr>
    </w:lvl>
    <w:lvl w:ilvl="4" w:tplc="04250003" w:tentative="1">
      <w:start w:val="1"/>
      <w:numFmt w:val="bullet"/>
      <w:lvlText w:val="o"/>
      <w:lvlJc w:val="left"/>
      <w:pPr>
        <w:ind w:left="3650" w:hanging="360"/>
      </w:pPr>
      <w:rPr>
        <w:rFonts w:ascii="Courier New" w:hAnsi="Courier New" w:cs="Courier New" w:hint="default"/>
      </w:rPr>
    </w:lvl>
    <w:lvl w:ilvl="5" w:tplc="04250005" w:tentative="1">
      <w:start w:val="1"/>
      <w:numFmt w:val="bullet"/>
      <w:lvlText w:val=""/>
      <w:lvlJc w:val="left"/>
      <w:pPr>
        <w:ind w:left="4370" w:hanging="360"/>
      </w:pPr>
      <w:rPr>
        <w:rFonts w:ascii="Wingdings" w:hAnsi="Wingdings" w:hint="default"/>
      </w:rPr>
    </w:lvl>
    <w:lvl w:ilvl="6" w:tplc="04250001" w:tentative="1">
      <w:start w:val="1"/>
      <w:numFmt w:val="bullet"/>
      <w:lvlText w:val=""/>
      <w:lvlJc w:val="left"/>
      <w:pPr>
        <w:ind w:left="5090" w:hanging="360"/>
      </w:pPr>
      <w:rPr>
        <w:rFonts w:ascii="Symbol" w:hAnsi="Symbol" w:hint="default"/>
      </w:rPr>
    </w:lvl>
    <w:lvl w:ilvl="7" w:tplc="04250003" w:tentative="1">
      <w:start w:val="1"/>
      <w:numFmt w:val="bullet"/>
      <w:lvlText w:val="o"/>
      <w:lvlJc w:val="left"/>
      <w:pPr>
        <w:ind w:left="5810" w:hanging="360"/>
      </w:pPr>
      <w:rPr>
        <w:rFonts w:ascii="Courier New" w:hAnsi="Courier New" w:cs="Courier New" w:hint="default"/>
      </w:rPr>
    </w:lvl>
    <w:lvl w:ilvl="8" w:tplc="04250005" w:tentative="1">
      <w:start w:val="1"/>
      <w:numFmt w:val="bullet"/>
      <w:lvlText w:val=""/>
      <w:lvlJc w:val="left"/>
      <w:pPr>
        <w:ind w:left="6530" w:hanging="360"/>
      </w:pPr>
      <w:rPr>
        <w:rFonts w:ascii="Wingdings" w:hAnsi="Wingdings" w:hint="default"/>
      </w:rPr>
    </w:lvl>
  </w:abstractNum>
  <w:abstractNum w:abstractNumId="2" w15:restartNumberingAfterBreak="0">
    <w:nsid w:val="30D92420"/>
    <w:multiLevelType w:val="hybridMultilevel"/>
    <w:tmpl w:val="3EAE242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3DDC6C7F"/>
    <w:multiLevelType w:val="multilevel"/>
    <w:tmpl w:val="4D24D0C0"/>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1069" w:hanging="360"/>
      </w:pPr>
      <w:rPr>
        <w:b w:val="0"/>
        <w:bCs/>
        <w:i w:val="0"/>
        <w:iCs w:val="0"/>
      </w:rPr>
    </w:lvl>
    <w:lvl w:ilvl="2">
      <w:start w:val="1"/>
      <w:numFmt w:val="decimal"/>
      <w:isLgl/>
      <w:lvlText w:val="%1.%2.%3."/>
      <w:lvlJc w:val="left"/>
      <w:pPr>
        <w:ind w:left="1800" w:hanging="720"/>
      </w:pPr>
      <w:rPr>
        <w:i w:val="0"/>
        <w:iCs w:val="0"/>
      </w:rPr>
    </w:lvl>
    <w:lvl w:ilvl="3">
      <w:start w:val="1"/>
      <w:numFmt w:val="decimal"/>
      <w:isLgl/>
      <w:lvlText w:val="%1.%2.%3.%4."/>
      <w:lvlJc w:val="left"/>
      <w:pPr>
        <w:ind w:left="2160" w:hanging="720"/>
      </w:pPr>
      <w:rPr>
        <w:i w:val="0"/>
        <w:iCs w:val="0"/>
      </w:r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497010AA"/>
    <w:multiLevelType w:val="hybridMultilevel"/>
    <w:tmpl w:val="9DD4651A"/>
    <w:lvl w:ilvl="0" w:tplc="D7CC40E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4E36E9C"/>
    <w:multiLevelType w:val="hybridMultilevel"/>
    <w:tmpl w:val="E860537E"/>
    <w:lvl w:ilvl="0" w:tplc="82461AE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88188600">
    <w:abstractNumId w:val="2"/>
  </w:num>
  <w:num w:numId="2" w16cid:durableId="1434007776">
    <w:abstractNumId w:val="5"/>
  </w:num>
  <w:num w:numId="3" w16cid:durableId="702093777">
    <w:abstractNumId w:val="0"/>
  </w:num>
  <w:num w:numId="4" w16cid:durableId="1486969692">
    <w:abstractNumId w:val="4"/>
  </w:num>
  <w:num w:numId="5" w16cid:durableId="1962102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2088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hyphenationZone w:val="425"/>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CB2"/>
    <w:rsid w:val="00003117"/>
    <w:rsid w:val="0001220B"/>
    <w:rsid w:val="0001485A"/>
    <w:rsid w:val="0001490F"/>
    <w:rsid w:val="00016312"/>
    <w:rsid w:val="00017224"/>
    <w:rsid w:val="00021417"/>
    <w:rsid w:val="00021498"/>
    <w:rsid w:val="000218B4"/>
    <w:rsid w:val="00024163"/>
    <w:rsid w:val="00037204"/>
    <w:rsid w:val="00037342"/>
    <w:rsid w:val="00040B8C"/>
    <w:rsid w:val="000479E9"/>
    <w:rsid w:val="00050494"/>
    <w:rsid w:val="0005101E"/>
    <w:rsid w:val="00053BC9"/>
    <w:rsid w:val="00054931"/>
    <w:rsid w:val="000619D3"/>
    <w:rsid w:val="000649D2"/>
    <w:rsid w:val="00070FBC"/>
    <w:rsid w:val="000715D9"/>
    <w:rsid w:val="000718D2"/>
    <w:rsid w:val="00072838"/>
    <w:rsid w:val="000813EB"/>
    <w:rsid w:val="000822E2"/>
    <w:rsid w:val="00083EDE"/>
    <w:rsid w:val="0008454C"/>
    <w:rsid w:val="000845E7"/>
    <w:rsid w:val="00085EBB"/>
    <w:rsid w:val="00087A41"/>
    <w:rsid w:val="000902A9"/>
    <w:rsid w:val="00090C9C"/>
    <w:rsid w:val="00092EBC"/>
    <w:rsid w:val="00092F06"/>
    <w:rsid w:val="00094054"/>
    <w:rsid w:val="000A1849"/>
    <w:rsid w:val="000A493A"/>
    <w:rsid w:val="000A557F"/>
    <w:rsid w:val="000A7DE8"/>
    <w:rsid w:val="000B071F"/>
    <w:rsid w:val="000B22D7"/>
    <w:rsid w:val="000B396B"/>
    <w:rsid w:val="000B5931"/>
    <w:rsid w:val="000B67A0"/>
    <w:rsid w:val="000B7218"/>
    <w:rsid w:val="000B7E09"/>
    <w:rsid w:val="000C2B9B"/>
    <w:rsid w:val="000C6A7C"/>
    <w:rsid w:val="000D05C0"/>
    <w:rsid w:val="000D1D82"/>
    <w:rsid w:val="000D47C1"/>
    <w:rsid w:val="000D5F46"/>
    <w:rsid w:val="000E0947"/>
    <w:rsid w:val="000E0CD2"/>
    <w:rsid w:val="000E28A6"/>
    <w:rsid w:val="000E42C1"/>
    <w:rsid w:val="000F0DD5"/>
    <w:rsid w:val="000F2830"/>
    <w:rsid w:val="000F4194"/>
    <w:rsid w:val="000F5290"/>
    <w:rsid w:val="000F6DA2"/>
    <w:rsid w:val="000F70A0"/>
    <w:rsid w:val="00101D36"/>
    <w:rsid w:val="0010324C"/>
    <w:rsid w:val="00104FE9"/>
    <w:rsid w:val="00110A42"/>
    <w:rsid w:val="00110E88"/>
    <w:rsid w:val="0011339A"/>
    <w:rsid w:val="0011356B"/>
    <w:rsid w:val="00116CCA"/>
    <w:rsid w:val="00120369"/>
    <w:rsid w:val="001330C8"/>
    <w:rsid w:val="00133889"/>
    <w:rsid w:val="00135C00"/>
    <w:rsid w:val="00136F8F"/>
    <w:rsid w:val="001403D5"/>
    <w:rsid w:val="00142766"/>
    <w:rsid w:val="001438CC"/>
    <w:rsid w:val="0014441E"/>
    <w:rsid w:val="0015012C"/>
    <w:rsid w:val="00157179"/>
    <w:rsid w:val="001575B4"/>
    <w:rsid w:val="001613B2"/>
    <w:rsid w:val="001617F1"/>
    <w:rsid w:val="001637C6"/>
    <w:rsid w:val="00163A06"/>
    <w:rsid w:val="0016629C"/>
    <w:rsid w:val="001668FB"/>
    <w:rsid w:val="00166B25"/>
    <w:rsid w:val="00171C14"/>
    <w:rsid w:val="001726B5"/>
    <w:rsid w:val="00174D69"/>
    <w:rsid w:val="00177A46"/>
    <w:rsid w:val="0018041B"/>
    <w:rsid w:val="00184628"/>
    <w:rsid w:val="00187BC2"/>
    <w:rsid w:val="00191036"/>
    <w:rsid w:val="00192C3F"/>
    <w:rsid w:val="00196E79"/>
    <w:rsid w:val="001A1BC1"/>
    <w:rsid w:val="001A5511"/>
    <w:rsid w:val="001B1556"/>
    <w:rsid w:val="001B644C"/>
    <w:rsid w:val="001B76E9"/>
    <w:rsid w:val="001C00DE"/>
    <w:rsid w:val="001C0B2A"/>
    <w:rsid w:val="001C1891"/>
    <w:rsid w:val="001D04B0"/>
    <w:rsid w:val="001D2B44"/>
    <w:rsid w:val="001D6CA6"/>
    <w:rsid w:val="001E460B"/>
    <w:rsid w:val="001E477B"/>
    <w:rsid w:val="001E66CF"/>
    <w:rsid w:val="001F574F"/>
    <w:rsid w:val="001F6FA8"/>
    <w:rsid w:val="00200861"/>
    <w:rsid w:val="00201983"/>
    <w:rsid w:val="00204BF2"/>
    <w:rsid w:val="00206A60"/>
    <w:rsid w:val="0021119C"/>
    <w:rsid w:val="00214A0C"/>
    <w:rsid w:val="002169EC"/>
    <w:rsid w:val="0022386F"/>
    <w:rsid w:val="00224BD8"/>
    <w:rsid w:val="00225555"/>
    <w:rsid w:val="00227F58"/>
    <w:rsid w:val="00231754"/>
    <w:rsid w:val="00232A39"/>
    <w:rsid w:val="00234B20"/>
    <w:rsid w:val="002374C9"/>
    <w:rsid w:val="002402A1"/>
    <w:rsid w:val="00245860"/>
    <w:rsid w:val="002508A6"/>
    <w:rsid w:val="00254ABF"/>
    <w:rsid w:val="002571DD"/>
    <w:rsid w:val="00260332"/>
    <w:rsid w:val="0026321B"/>
    <w:rsid w:val="00264DAD"/>
    <w:rsid w:val="00264FEE"/>
    <w:rsid w:val="0026585B"/>
    <w:rsid w:val="0026715B"/>
    <w:rsid w:val="00267CB3"/>
    <w:rsid w:val="00275A84"/>
    <w:rsid w:val="00277D9E"/>
    <w:rsid w:val="00280105"/>
    <w:rsid w:val="00285655"/>
    <w:rsid w:val="00290BB7"/>
    <w:rsid w:val="002914E7"/>
    <w:rsid w:val="00291FA6"/>
    <w:rsid w:val="002924CC"/>
    <w:rsid w:val="00295FBC"/>
    <w:rsid w:val="0029615E"/>
    <w:rsid w:val="002964ED"/>
    <w:rsid w:val="002A18FC"/>
    <w:rsid w:val="002A22E6"/>
    <w:rsid w:val="002A64FE"/>
    <w:rsid w:val="002A73D0"/>
    <w:rsid w:val="002B132A"/>
    <w:rsid w:val="002B48F8"/>
    <w:rsid w:val="002B5C35"/>
    <w:rsid w:val="002B7E55"/>
    <w:rsid w:val="002C38AB"/>
    <w:rsid w:val="002D2797"/>
    <w:rsid w:val="002D2E85"/>
    <w:rsid w:val="002E0349"/>
    <w:rsid w:val="002E09C4"/>
    <w:rsid w:val="002E1423"/>
    <w:rsid w:val="002E48E2"/>
    <w:rsid w:val="002E4E75"/>
    <w:rsid w:val="002E55A4"/>
    <w:rsid w:val="00301688"/>
    <w:rsid w:val="00304338"/>
    <w:rsid w:val="003046C8"/>
    <w:rsid w:val="003054CB"/>
    <w:rsid w:val="00313479"/>
    <w:rsid w:val="00313F72"/>
    <w:rsid w:val="00314977"/>
    <w:rsid w:val="0032443A"/>
    <w:rsid w:val="0032698C"/>
    <w:rsid w:val="00335476"/>
    <w:rsid w:val="00336400"/>
    <w:rsid w:val="00344E89"/>
    <w:rsid w:val="00345A4E"/>
    <w:rsid w:val="003525FB"/>
    <w:rsid w:val="00353C63"/>
    <w:rsid w:val="00354207"/>
    <w:rsid w:val="003543CA"/>
    <w:rsid w:val="003621FB"/>
    <w:rsid w:val="00364D7F"/>
    <w:rsid w:val="00366843"/>
    <w:rsid w:val="00366A19"/>
    <w:rsid w:val="003731F7"/>
    <w:rsid w:val="00374A04"/>
    <w:rsid w:val="003750C7"/>
    <w:rsid w:val="0037759E"/>
    <w:rsid w:val="0038081B"/>
    <w:rsid w:val="00384241"/>
    <w:rsid w:val="003843EB"/>
    <w:rsid w:val="00385EDF"/>
    <w:rsid w:val="0038701A"/>
    <w:rsid w:val="0039182D"/>
    <w:rsid w:val="003928BA"/>
    <w:rsid w:val="003939F3"/>
    <w:rsid w:val="003A1422"/>
    <w:rsid w:val="003A43C1"/>
    <w:rsid w:val="003A4742"/>
    <w:rsid w:val="003A4FFC"/>
    <w:rsid w:val="003A55D7"/>
    <w:rsid w:val="003B0072"/>
    <w:rsid w:val="003B0FC2"/>
    <w:rsid w:val="003B24A1"/>
    <w:rsid w:val="003B6C7E"/>
    <w:rsid w:val="003C10B6"/>
    <w:rsid w:val="003C13C7"/>
    <w:rsid w:val="003C3D82"/>
    <w:rsid w:val="003C4DA1"/>
    <w:rsid w:val="003C6B1C"/>
    <w:rsid w:val="003C719F"/>
    <w:rsid w:val="003C7D3A"/>
    <w:rsid w:val="003D0016"/>
    <w:rsid w:val="003D517D"/>
    <w:rsid w:val="003E0BF4"/>
    <w:rsid w:val="003E275A"/>
    <w:rsid w:val="003E33C3"/>
    <w:rsid w:val="003E527B"/>
    <w:rsid w:val="003E67CD"/>
    <w:rsid w:val="003F137D"/>
    <w:rsid w:val="003F1FE9"/>
    <w:rsid w:val="003F2CFF"/>
    <w:rsid w:val="003F4EB1"/>
    <w:rsid w:val="003F74F0"/>
    <w:rsid w:val="003F7BF3"/>
    <w:rsid w:val="00404B5F"/>
    <w:rsid w:val="004064F4"/>
    <w:rsid w:val="00411A26"/>
    <w:rsid w:val="00413728"/>
    <w:rsid w:val="004157C5"/>
    <w:rsid w:val="0042059B"/>
    <w:rsid w:val="004233CA"/>
    <w:rsid w:val="00423D72"/>
    <w:rsid w:val="004249AA"/>
    <w:rsid w:val="00426AC6"/>
    <w:rsid w:val="00433F7A"/>
    <w:rsid w:val="0043699F"/>
    <w:rsid w:val="0044066C"/>
    <w:rsid w:val="004414B4"/>
    <w:rsid w:val="0044207B"/>
    <w:rsid w:val="0044388B"/>
    <w:rsid w:val="0044514D"/>
    <w:rsid w:val="00450126"/>
    <w:rsid w:val="004501E3"/>
    <w:rsid w:val="00452549"/>
    <w:rsid w:val="00456406"/>
    <w:rsid w:val="00462DEB"/>
    <w:rsid w:val="00466ECD"/>
    <w:rsid w:val="00475136"/>
    <w:rsid w:val="00475D86"/>
    <w:rsid w:val="004774EF"/>
    <w:rsid w:val="00482263"/>
    <w:rsid w:val="0048388C"/>
    <w:rsid w:val="004839E4"/>
    <w:rsid w:val="00483D8F"/>
    <w:rsid w:val="00490EF0"/>
    <w:rsid w:val="00492A9E"/>
    <w:rsid w:val="00496EF2"/>
    <w:rsid w:val="004A0316"/>
    <w:rsid w:val="004A4D37"/>
    <w:rsid w:val="004A6137"/>
    <w:rsid w:val="004A6FA1"/>
    <w:rsid w:val="004A7FC0"/>
    <w:rsid w:val="004B3C6A"/>
    <w:rsid w:val="004B5D8C"/>
    <w:rsid w:val="004B7AF9"/>
    <w:rsid w:val="004C332F"/>
    <w:rsid w:val="004C35CD"/>
    <w:rsid w:val="004C773B"/>
    <w:rsid w:val="004D41B7"/>
    <w:rsid w:val="004D70D5"/>
    <w:rsid w:val="004E46C8"/>
    <w:rsid w:val="004E5FBD"/>
    <w:rsid w:val="004E6C52"/>
    <w:rsid w:val="004F27FD"/>
    <w:rsid w:val="004F63B6"/>
    <w:rsid w:val="004F688E"/>
    <w:rsid w:val="004F6ADA"/>
    <w:rsid w:val="004F7204"/>
    <w:rsid w:val="004F7313"/>
    <w:rsid w:val="005036DB"/>
    <w:rsid w:val="00507237"/>
    <w:rsid w:val="005076B8"/>
    <w:rsid w:val="00510F77"/>
    <w:rsid w:val="00515CED"/>
    <w:rsid w:val="00516096"/>
    <w:rsid w:val="005169CA"/>
    <w:rsid w:val="00516A97"/>
    <w:rsid w:val="005178E0"/>
    <w:rsid w:val="00517D95"/>
    <w:rsid w:val="005312C5"/>
    <w:rsid w:val="00532043"/>
    <w:rsid w:val="00537340"/>
    <w:rsid w:val="00544374"/>
    <w:rsid w:val="00545FA6"/>
    <w:rsid w:val="005506BB"/>
    <w:rsid w:val="00551DF2"/>
    <w:rsid w:val="00553066"/>
    <w:rsid w:val="00553522"/>
    <w:rsid w:val="00555611"/>
    <w:rsid w:val="005558F3"/>
    <w:rsid w:val="005611E9"/>
    <w:rsid w:val="00561589"/>
    <w:rsid w:val="00567035"/>
    <w:rsid w:val="005671F8"/>
    <w:rsid w:val="00573518"/>
    <w:rsid w:val="00574A59"/>
    <w:rsid w:val="00584A43"/>
    <w:rsid w:val="005863C5"/>
    <w:rsid w:val="005927A8"/>
    <w:rsid w:val="00596ECD"/>
    <w:rsid w:val="00597530"/>
    <w:rsid w:val="00597B7C"/>
    <w:rsid w:val="005A18FC"/>
    <w:rsid w:val="005A1958"/>
    <w:rsid w:val="005A736F"/>
    <w:rsid w:val="005B46B4"/>
    <w:rsid w:val="005B6030"/>
    <w:rsid w:val="005C08E2"/>
    <w:rsid w:val="005C27B9"/>
    <w:rsid w:val="005C3C24"/>
    <w:rsid w:val="005C4F11"/>
    <w:rsid w:val="005C626F"/>
    <w:rsid w:val="005C7474"/>
    <w:rsid w:val="005D07A0"/>
    <w:rsid w:val="005D093E"/>
    <w:rsid w:val="005D0F7A"/>
    <w:rsid w:val="005D1900"/>
    <w:rsid w:val="005D2132"/>
    <w:rsid w:val="005D271D"/>
    <w:rsid w:val="005D67C1"/>
    <w:rsid w:val="005E30AB"/>
    <w:rsid w:val="005E5EB8"/>
    <w:rsid w:val="005F2DE4"/>
    <w:rsid w:val="005F34B0"/>
    <w:rsid w:val="00602CA3"/>
    <w:rsid w:val="00605374"/>
    <w:rsid w:val="00614171"/>
    <w:rsid w:val="006153C1"/>
    <w:rsid w:val="006203ED"/>
    <w:rsid w:val="00623357"/>
    <w:rsid w:val="00623EA3"/>
    <w:rsid w:val="00626577"/>
    <w:rsid w:val="006278B4"/>
    <w:rsid w:val="006311E1"/>
    <w:rsid w:val="00633A96"/>
    <w:rsid w:val="00634709"/>
    <w:rsid w:val="00635B94"/>
    <w:rsid w:val="00637B09"/>
    <w:rsid w:val="00637C1F"/>
    <w:rsid w:val="006439FA"/>
    <w:rsid w:val="00643E03"/>
    <w:rsid w:val="00645C57"/>
    <w:rsid w:val="006510EE"/>
    <w:rsid w:val="0065220F"/>
    <w:rsid w:val="00652D96"/>
    <w:rsid w:val="00654932"/>
    <w:rsid w:val="0065496C"/>
    <w:rsid w:val="00655B25"/>
    <w:rsid w:val="00656A91"/>
    <w:rsid w:val="00661684"/>
    <w:rsid w:val="00662CF2"/>
    <w:rsid w:val="0066663A"/>
    <w:rsid w:val="00667FC1"/>
    <w:rsid w:val="0067082E"/>
    <w:rsid w:val="00674D71"/>
    <w:rsid w:val="0068036D"/>
    <w:rsid w:val="006811F5"/>
    <w:rsid w:val="0068138B"/>
    <w:rsid w:val="00681F4D"/>
    <w:rsid w:val="00685786"/>
    <w:rsid w:val="00685BF5"/>
    <w:rsid w:val="00690A32"/>
    <w:rsid w:val="006937FB"/>
    <w:rsid w:val="00694223"/>
    <w:rsid w:val="006A4555"/>
    <w:rsid w:val="006A48AB"/>
    <w:rsid w:val="006A72EF"/>
    <w:rsid w:val="006A7DAE"/>
    <w:rsid w:val="006C0136"/>
    <w:rsid w:val="006C1F50"/>
    <w:rsid w:val="006C5694"/>
    <w:rsid w:val="006C5B09"/>
    <w:rsid w:val="006C6B65"/>
    <w:rsid w:val="006D05F3"/>
    <w:rsid w:val="006D09BC"/>
    <w:rsid w:val="006D0B11"/>
    <w:rsid w:val="006D0B99"/>
    <w:rsid w:val="006D1B48"/>
    <w:rsid w:val="006D3C33"/>
    <w:rsid w:val="006E042E"/>
    <w:rsid w:val="006E4063"/>
    <w:rsid w:val="006E5476"/>
    <w:rsid w:val="006E702C"/>
    <w:rsid w:val="006F3011"/>
    <w:rsid w:val="006F3A12"/>
    <w:rsid w:val="006F3F05"/>
    <w:rsid w:val="00707935"/>
    <w:rsid w:val="00715D16"/>
    <w:rsid w:val="0072071F"/>
    <w:rsid w:val="007237BE"/>
    <w:rsid w:val="00724577"/>
    <w:rsid w:val="007350A3"/>
    <w:rsid w:val="007357C8"/>
    <w:rsid w:val="007378CE"/>
    <w:rsid w:val="007405BC"/>
    <w:rsid w:val="00743572"/>
    <w:rsid w:val="00746A5E"/>
    <w:rsid w:val="00747D91"/>
    <w:rsid w:val="00747DB2"/>
    <w:rsid w:val="007509EF"/>
    <w:rsid w:val="00750B31"/>
    <w:rsid w:val="0075567D"/>
    <w:rsid w:val="007558BD"/>
    <w:rsid w:val="0075608D"/>
    <w:rsid w:val="00756482"/>
    <w:rsid w:val="00762F48"/>
    <w:rsid w:val="00764161"/>
    <w:rsid w:val="00766110"/>
    <w:rsid w:val="0076696F"/>
    <w:rsid w:val="00767015"/>
    <w:rsid w:val="007675E2"/>
    <w:rsid w:val="00770021"/>
    <w:rsid w:val="00773D1D"/>
    <w:rsid w:val="00777798"/>
    <w:rsid w:val="00781280"/>
    <w:rsid w:val="007829BC"/>
    <w:rsid w:val="00782AF2"/>
    <w:rsid w:val="00783C6C"/>
    <w:rsid w:val="00793F7C"/>
    <w:rsid w:val="007960B5"/>
    <w:rsid w:val="007A1262"/>
    <w:rsid w:val="007A191A"/>
    <w:rsid w:val="007A3527"/>
    <w:rsid w:val="007A3DF3"/>
    <w:rsid w:val="007A60F5"/>
    <w:rsid w:val="007B0380"/>
    <w:rsid w:val="007B05A1"/>
    <w:rsid w:val="007B2009"/>
    <w:rsid w:val="007C3E3E"/>
    <w:rsid w:val="007D2D88"/>
    <w:rsid w:val="007D5B0B"/>
    <w:rsid w:val="007D6BBE"/>
    <w:rsid w:val="007D6C68"/>
    <w:rsid w:val="007E0032"/>
    <w:rsid w:val="007E296C"/>
    <w:rsid w:val="007E36AE"/>
    <w:rsid w:val="007E6824"/>
    <w:rsid w:val="007F0A01"/>
    <w:rsid w:val="007F1DD3"/>
    <w:rsid w:val="007F2F15"/>
    <w:rsid w:val="007F30B1"/>
    <w:rsid w:val="007F4D09"/>
    <w:rsid w:val="007F6894"/>
    <w:rsid w:val="007F75A6"/>
    <w:rsid w:val="007F794A"/>
    <w:rsid w:val="00802C7F"/>
    <w:rsid w:val="00804CB2"/>
    <w:rsid w:val="00806BA9"/>
    <w:rsid w:val="00810468"/>
    <w:rsid w:val="00810B85"/>
    <w:rsid w:val="008211C1"/>
    <w:rsid w:val="00821973"/>
    <w:rsid w:val="008225F3"/>
    <w:rsid w:val="00822678"/>
    <w:rsid w:val="0082337C"/>
    <w:rsid w:val="00824A00"/>
    <w:rsid w:val="00827D42"/>
    <w:rsid w:val="00834ED3"/>
    <w:rsid w:val="00844B96"/>
    <w:rsid w:val="00844C64"/>
    <w:rsid w:val="00854482"/>
    <w:rsid w:val="00855B18"/>
    <w:rsid w:val="008606E7"/>
    <w:rsid w:val="00865108"/>
    <w:rsid w:val="00870320"/>
    <w:rsid w:val="00873700"/>
    <w:rsid w:val="00873FD8"/>
    <w:rsid w:val="00875978"/>
    <w:rsid w:val="00875CE0"/>
    <w:rsid w:val="008778A5"/>
    <w:rsid w:val="00883889"/>
    <w:rsid w:val="00884A86"/>
    <w:rsid w:val="00886425"/>
    <w:rsid w:val="00892261"/>
    <w:rsid w:val="00892EF8"/>
    <w:rsid w:val="0089315C"/>
    <w:rsid w:val="00894227"/>
    <w:rsid w:val="008A63EF"/>
    <w:rsid w:val="008A7BC5"/>
    <w:rsid w:val="008B26B3"/>
    <w:rsid w:val="008B289E"/>
    <w:rsid w:val="008B668B"/>
    <w:rsid w:val="008B6CA6"/>
    <w:rsid w:val="008C0D95"/>
    <w:rsid w:val="008C4B48"/>
    <w:rsid w:val="008C4CE2"/>
    <w:rsid w:val="008C7702"/>
    <w:rsid w:val="008D28E1"/>
    <w:rsid w:val="008D2A4E"/>
    <w:rsid w:val="008D522A"/>
    <w:rsid w:val="008D60FD"/>
    <w:rsid w:val="008D6957"/>
    <w:rsid w:val="008E0075"/>
    <w:rsid w:val="008E077E"/>
    <w:rsid w:val="008E113D"/>
    <w:rsid w:val="008E22B5"/>
    <w:rsid w:val="008E2803"/>
    <w:rsid w:val="008E2AC3"/>
    <w:rsid w:val="008E3CD5"/>
    <w:rsid w:val="008E4736"/>
    <w:rsid w:val="008E5735"/>
    <w:rsid w:val="008E67D7"/>
    <w:rsid w:val="008F0696"/>
    <w:rsid w:val="008F39AC"/>
    <w:rsid w:val="008F5568"/>
    <w:rsid w:val="008F6C11"/>
    <w:rsid w:val="00910298"/>
    <w:rsid w:val="00910F3E"/>
    <w:rsid w:val="00913316"/>
    <w:rsid w:val="00913E26"/>
    <w:rsid w:val="00915BC6"/>
    <w:rsid w:val="00920486"/>
    <w:rsid w:val="00932FE7"/>
    <w:rsid w:val="00935BC4"/>
    <w:rsid w:val="00936464"/>
    <w:rsid w:val="00937D2C"/>
    <w:rsid w:val="00941DDB"/>
    <w:rsid w:val="009466A3"/>
    <w:rsid w:val="009504BC"/>
    <w:rsid w:val="009537B2"/>
    <w:rsid w:val="00955F70"/>
    <w:rsid w:val="00966D87"/>
    <w:rsid w:val="009725B1"/>
    <w:rsid w:val="00972E56"/>
    <w:rsid w:val="0098052B"/>
    <w:rsid w:val="00981635"/>
    <w:rsid w:val="00981872"/>
    <w:rsid w:val="0098567D"/>
    <w:rsid w:val="00987F17"/>
    <w:rsid w:val="00993EFD"/>
    <w:rsid w:val="00996D0B"/>
    <w:rsid w:val="009A0873"/>
    <w:rsid w:val="009A3990"/>
    <w:rsid w:val="009A573C"/>
    <w:rsid w:val="009A5EDA"/>
    <w:rsid w:val="009B16E6"/>
    <w:rsid w:val="009B3F4D"/>
    <w:rsid w:val="009C4C0D"/>
    <w:rsid w:val="009C6F61"/>
    <w:rsid w:val="009D2C5F"/>
    <w:rsid w:val="009D60C8"/>
    <w:rsid w:val="009D7561"/>
    <w:rsid w:val="009D7FD8"/>
    <w:rsid w:val="009E0AA2"/>
    <w:rsid w:val="009E2682"/>
    <w:rsid w:val="009E3626"/>
    <w:rsid w:val="009E5990"/>
    <w:rsid w:val="009E5FD3"/>
    <w:rsid w:val="009E67A9"/>
    <w:rsid w:val="009F5112"/>
    <w:rsid w:val="009F636B"/>
    <w:rsid w:val="009F63C1"/>
    <w:rsid w:val="009F7AF8"/>
    <w:rsid w:val="00A02770"/>
    <w:rsid w:val="00A02C77"/>
    <w:rsid w:val="00A07D9C"/>
    <w:rsid w:val="00A13E23"/>
    <w:rsid w:val="00A14085"/>
    <w:rsid w:val="00A15A51"/>
    <w:rsid w:val="00A15E73"/>
    <w:rsid w:val="00A17C13"/>
    <w:rsid w:val="00A23492"/>
    <w:rsid w:val="00A24108"/>
    <w:rsid w:val="00A343C9"/>
    <w:rsid w:val="00A34B29"/>
    <w:rsid w:val="00A409EB"/>
    <w:rsid w:val="00A40C15"/>
    <w:rsid w:val="00A422FE"/>
    <w:rsid w:val="00A4371D"/>
    <w:rsid w:val="00A44D89"/>
    <w:rsid w:val="00A45011"/>
    <w:rsid w:val="00A45E13"/>
    <w:rsid w:val="00A46213"/>
    <w:rsid w:val="00A50D92"/>
    <w:rsid w:val="00A614B2"/>
    <w:rsid w:val="00A63854"/>
    <w:rsid w:val="00A642FA"/>
    <w:rsid w:val="00A65267"/>
    <w:rsid w:val="00A67051"/>
    <w:rsid w:val="00A72B33"/>
    <w:rsid w:val="00A74F5B"/>
    <w:rsid w:val="00A77640"/>
    <w:rsid w:val="00A776E0"/>
    <w:rsid w:val="00A8000E"/>
    <w:rsid w:val="00A8482C"/>
    <w:rsid w:val="00A87BDA"/>
    <w:rsid w:val="00AA07F4"/>
    <w:rsid w:val="00AA0AFF"/>
    <w:rsid w:val="00AA109D"/>
    <w:rsid w:val="00AA168F"/>
    <w:rsid w:val="00AA6689"/>
    <w:rsid w:val="00AB2A2D"/>
    <w:rsid w:val="00AB4549"/>
    <w:rsid w:val="00AC35DB"/>
    <w:rsid w:val="00AC54A2"/>
    <w:rsid w:val="00AD2A72"/>
    <w:rsid w:val="00AD4D31"/>
    <w:rsid w:val="00AD5B0A"/>
    <w:rsid w:val="00AE25BC"/>
    <w:rsid w:val="00AF678A"/>
    <w:rsid w:val="00AF6ABA"/>
    <w:rsid w:val="00B039EC"/>
    <w:rsid w:val="00B07062"/>
    <w:rsid w:val="00B0736F"/>
    <w:rsid w:val="00B07B6C"/>
    <w:rsid w:val="00B13444"/>
    <w:rsid w:val="00B15A04"/>
    <w:rsid w:val="00B1653C"/>
    <w:rsid w:val="00B20360"/>
    <w:rsid w:val="00B20992"/>
    <w:rsid w:val="00B26930"/>
    <w:rsid w:val="00B30A64"/>
    <w:rsid w:val="00B34EE7"/>
    <w:rsid w:val="00B40D2C"/>
    <w:rsid w:val="00B43D71"/>
    <w:rsid w:val="00B45351"/>
    <w:rsid w:val="00B45E5A"/>
    <w:rsid w:val="00B506F0"/>
    <w:rsid w:val="00B556C8"/>
    <w:rsid w:val="00B5714C"/>
    <w:rsid w:val="00B65219"/>
    <w:rsid w:val="00B65D3D"/>
    <w:rsid w:val="00B70EC2"/>
    <w:rsid w:val="00B729E3"/>
    <w:rsid w:val="00B744C4"/>
    <w:rsid w:val="00B75094"/>
    <w:rsid w:val="00B80AC6"/>
    <w:rsid w:val="00B82729"/>
    <w:rsid w:val="00B82DA3"/>
    <w:rsid w:val="00B85A5D"/>
    <w:rsid w:val="00B86145"/>
    <w:rsid w:val="00B9473B"/>
    <w:rsid w:val="00BA0BF8"/>
    <w:rsid w:val="00BA1B88"/>
    <w:rsid w:val="00BA4E27"/>
    <w:rsid w:val="00BB3249"/>
    <w:rsid w:val="00BB4EB7"/>
    <w:rsid w:val="00BB67EA"/>
    <w:rsid w:val="00BB77C1"/>
    <w:rsid w:val="00BB79C0"/>
    <w:rsid w:val="00BC0165"/>
    <w:rsid w:val="00BC2AEB"/>
    <w:rsid w:val="00BD695F"/>
    <w:rsid w:val="00BD7502"/>
    <w:rsid w:val="00BE0B34"/>
    <w:rsid w:val="00BE2933"/>
    <w:rsid w:val="00BE56BF"/>
    <w:rsid w:val="00BE6577"/>
    <w:rsid w:val="00BE7F66"/>
    <w:rsid w:val="00BF3B67"/>
    <w:rsid w:val="00BF6386"/>
    <w:rsid w:val="00C0459E"/>
    <w:rsid w:val="00C06081"/>
    <w:rsid w:val="00C062FF"/>
    <w:rsid w:val="00C100D3"/>
    <w:rsid w:val="00C13D48"/>
    <w:rsid w:val="00C14F04"/>
    <w:rsid w:val="00C16D14"/>
    <w:rsid w:val="00C17F32"/>
    <w:rsid w:val="00C17FC2"/>
    <w:rsid w:val="00C21EB7"/>
    <w:rsid w:val="00C23213"/>
    <w:rsid w:val="00C232ED"/>
    <w:rsid w:val="00C23F8D"/>
    <w:rsid w:val="00C245BF"/>
    <w:rsid w:val="00C25713"/>
    <w:rsid w:val="00C25BED"/>
    <w:rsid w:val="00C367E2"/>
    <w:rsid w:val="00C37151"/>
    <w:rsid w:val="00C41C52"/>
    <w:rsid w:val="00C45264"/>
    <w:rsid w:val="00C50DCD"/>
    <w:rsid w:val="00C50FC5"/>
    <w:rsid w:val="00C51325"/>
    <w:rsid w:val="00C51938"/>
    <w:rsid w:val="00C5644E"/>
    <w:rsid w:val="00C57977"/>
    <w:rsid w:val="00C57C50"/>
    <w:rsid w:val="00C64B12"/>
    <w:rsid w:val="00C672BF"/>
    <w:rsid w:val="00C74414"/>
    <w:rsid w:val="00C74456"/>
    <w:rsid w:val="00C745B1"/>
    <w:rsid w:val="00C7499B"/>
    <w:rsid w:val="00C8062F"/>
    <w:rsid w:val="00C826B6"/>
    <w:rsid w:val="00C836BA"/>
    <w:rsid w:val="00C8397E"/>
    <w:rsid w:val="00C87D81"/>
    <w:rsid w:val="00C91215"/>
    <w:rsid w:val="00C95BCD"/>
    <w:rsid w:val="00CA0E5E"/>
    <w:rsid w:val="00CA10C0"/>
    <w:rsid w:val="00CA288E"/>
    <w:rsid w:val="00CA3008"/>
    <w:rsid w:val="00CA39D4"/>
    <w:rsid w:val="00CA4C95"/>
    <w:rsid w:val="00CB08CE"/>
    <w:rsid w:val="00CB0C32"/>
    <w:rsid w:val="00CB2CE1"/>
    <w:rsid w:val="00CB6F92"/>
    <w:rsid w:val="00CC1693"/>
    <w:rsid w:val="00CC37F8"/>
    <w:rsid w:val="00CC564A"/>
    <w:rsid w:val="00CC5EE5"/>
    <w:rsid w:val="00CD07A5"/>
    <w:rsid w:val="00CD4E2B"/>
    <w:rsid w:val="00CD4F6E"/>
    <w:rsid w:val="00CD5B20"/>
    <w:rsid w:val="00CE17C6"/>
    <w:rsid w:val="00CE2FE5"/>
    <w:rsid w:val="00CE40D4"/>
    <w:rsid w:val="00CF0352"/>
    <w:rsid w:val="00CF0E06"/>
    <w:rsid w:val="00CF2A50"/>
    <w:rsid w:val="00CF512D"/>
    <w:rsid w:val="00CF52BC"/>
    <w:rsid w:val="00CF5F81"/>
    <w:rsid w:val="00D00718"/>
    <w:rsid w:val="00D03082"/>
    <w:rsid w:val="00D0624D"/>
    <w:rsid w:val="00D131E5"/>
    <w:rsid w:val="00D15949"/>
    <w:rsid w:val="00D15EC1"/>
    <w:rsid w:val="00D20CBA"/>
    <w:rsid w:val="00D25055"/>
    <w:rsid w:val="00D3467E"/>
    <w:rsid w:val="00D34FE9"/>
    <w:rsid w:val="00D37336"/>
    <w:rsid w:val="00D43089"/>
    <w:rsid w:val="00D46D68"/>
    <w:rsid w:val="00D5057F"/>
    <w:rsid w:val="00D51D4B"/>
    <w:rsid w:val="00D535CF"/>
    <w:rsid w:val="00D54988"/>
    <w:rsid w:val="00D55698"/>
    <w:rsid w:val="00D62683"/>
    <w:rsid w:val="00D62C9E"/>
    <w:rsid w:val="00D62F9F"/>
    <w:rsid w:val="00D632A1"/>
    <w:rsid w:val="00D67EC6"/>
    <w:rsid w:val="00D7067A"/>
    <w:rsid w:val="00D70AF4"/>
    <w:rsid w:val="00D70D58"/>
    <w:rsid w:val="00D72C4B"/>
    <w:rsid w:val="00D74C51"/>
    <w:rsid w:val="00D7684F"/>
    <w:rsid w:val="00D77C48"/>
    <w:rsid w:val="00D847A6"/>
    <w:rsid w:val="00D97586"/>
    <w:rsid w:val="00DA1AD0"/>
    <w:rsid w:val="00DA580E"/>
    <w:rsid w:val="00DA62A2"/>
    <w:rsid w:val="00DB0940"/>
    <w:rsid w:val="00DB0A1C"/>
    <w:rsid w:val="00DB12AD"/>
    <w:rsid w:val="00DB35A5"/>
    <w:rsid w:val="00DB566C"/>
    <w:rsid w:val="00DC0D76"/>
    <w:rsid w:val="00DC2538"/>
    <w:rsid w:val="00DC2A3C"/>
    <w:rsid w:val="00DC3B53"/>
    <w:rsid w:val="00DC4292"/>
    <w:rsid w:val="00DC4CC2"/>
    <w:rsid w:val="00DC4F8A"/>
    <w:rsid w:val="00DC5287"/>
    <w:rsid w:val="00DC70DE"/>
    <w:rsid w:val="00DD0B39"/>
    <w:rsid w:val="00DD1FCC"/>
    <w:rsid w:val="00DD61B6"/>
    <w:rsid w:val="00DD6216"/>
    <w:rsid w:val="00DD6752"/>
    <w:rsid w:val="00DE4950"/>
    <w:rsid w:val="00DE5E3F"/>
    <w:rsid w:val="00DF5740"/>
    <w:rsid w:val="00E02736"/>
    <w:rsid w:val="00E03D57"/>
    <w:rsid w:val="00E060BB"/>
    <w:rsid w:val="00E10069"/>
    <w:rsid w:val="00E106FD"/>
    <w:rsid w:val="00E127BA"/>
    <w:rsid w:val="00E130CB"/>
    <w:rsid w:val="00E23775"/>
    <w:rsid w:val="00E23D6F"/>
    <w:rsid w:val="00E25978"/>
    <w:rsid w:val="00E40023"/>
    <w:rsid w:val="00E41043"/>
    <w:rsid w:val="00E4495C"/>
    <w:rsid w:val="00E54051"/>
    <w:rsid w:val="00E545AA"/>
    <w:rsid w:val="00E56D01"/>
    <w:rsid w:val="00E63D71"/>
    <w:rsid w:val="00E654D2"/>
    <w:rsid w:val="00E65F59"/>
    <w:rsid w:val="00E77982"/>
    <w:rsid w:val="00E80D6B"/>
    <w:rsid w:val="00E8447E"/>
    <w:rsid w:val="00E87121"/>
    <w:rsid w:val="00EA2A29"/>
    <w:rsid w:val="00EA513C"/>
    <w:rsid w:val="00EA6D60"/>
    <w:rsid w:val="00EB2AB6"/>
    <w:rsid w:val="00EB4A48"/>
    <w:rsid w:val="00EB5DA9"/>
    <w:rsid w:val="00EB6E68"/>
    <w:rsid w:val="00EC0563"/>
    <w:rsid w:val="00EC3B3A"/>
    <w:rsid w:val="00EC42EF"/>
    <w:rsid w:val="00ED64D0"/>
    <w:rsid w:val="00ED720C"/>
    <w:rsid w:val="00EE4955"/>
    <w:rsid w:val="00EE49B6"/>
    <w:rsid w:val="00EE5414"/>
    <w:rsid w:val="00EE69C4"/>
    <w:rsid w:val="00EE799C"/>
    <w:rsid w:val="00EF0778"/>
    <w:rsid w:val="00EF24D9"/>
    <w:rsid w:val="00EF2F11"/>
    <w:rsid w:val="00EF33B5"/>
    <w:rsid w:val="00EF4D5C"/>
    <w:rsid w:val="00F00725"/>
    <w:rsid w:val="00F025E4"/>
    <w:rsid w:val="00F02959"/>
    <w:rsid w:val="00F0561A"/>
    <w:rsid w:val="00F057A6"/>
    <w:rsid w:val="00F067A1"/>
    <w:rsid w:val="00F07C5E"/>
    <w:rsid w:val="00F119BC"/>
    <w:rsid w:val="00F14642"/>
    <w:rsid w:val="00F14724"/>
    <w:rsid w:val="00F15042"/>
    <w:rsid w:val="00F156B0"/>
    <w:rsid w:val="00F2047D"/>
    <w:rsid w:val="00F20E90"/>
    <w:rsid w:val="00F24000"/>
    <w:rsid w:val="00F2501C"/>
    <w:rsid w:val="00F356D1"/>
    <w:rsid w:val="00F42465"/>
    <w:rsid w:val="00F47267"/>
    <w:rsid w:val="00F50A1F"/>
    <w:rsid w:val="00F52CC7"/>
    <w:rsid w:val="00F55F7D"/>
    <w:rsid w:val="00F564A8"/>
    <w:rsid w:val="00F62829"/>
    <w:rsid w:val="00F63776"/>
    <w:rsid w:val="00F663B0"/>
    <w:rsid w:val="00F66806"/>
    <w:rsid w:val="00F73255"/>
    <w:rsid w:val="00F75959"/>
    <w:rsid w:val="00F761A3"/>
    <w:rsid w:val="00F76396"/>
    <w:rsid w:val="00F80066"/>
    <w:rsid w:val="00F81549"/>
    <w:rsid w:val="00F82B44"/>
    <w:rsid w:val="00F84A3A"/>
    <w:rsid w:val="00F853A7"/>
    <w:rsid w:val="00F85B71"/>
    <w:rsid w:val="00F86870"/>
    <w:rsid w:val="00F86BF8"/>
    <w:rsid w:val="00F86C8C"/>
    <w:rsid w:val="00F90824"/>
    <w:rsid w:val="00F949BB"/>
    <w:rsid w:val="00F9630D"/>
    <w:rsid w:val="00F9635E"/>
    <w:rsid w:val="00FA079A"/>
    <w:rsid w:val="00FA468B"/>
    <w:rsid w:val="00FA7156"/>
    <w:rsid w:val="00FA764D"/>
    <w:rsid w:val="00FA7F42"/>
    <w:rsid w:val="00FB2A6A"/>
    <w:rsid w:val="00FB7582"/>
    <w:rsid w:val="00FC296E"/>
    <w:rsid w:val="00FC5A48"/>
    <w:rsid w:val="00FD45E6"/>
    <w:rsid w:val="00FD65DA"/>
    <w:rsid w:val="00FD66B9"/>
    <w:rsid w:val="00FE069E"/>
    <w:rsid w:val="00FE0C1E"/>
    <w:rsid w:val="00FE313F"/>
    <w:rsid w:val="00FE403B"/>
    <w:rsid w:val="00FE5D6F"/>
    <w:rsid w:val="00FE7933"/>
    <w:rsid w:val="00FF2412"/>
    <w:rsid w:val="00FF3605"/>
    <w:rsid w:val="00FF4513"/>
    <w:rsid w:val="00FF566F"/>
    <w:rsid w:val="00FF79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297CC"/>
  <w15:docId w15:val="{8698139A-D498-4623-8479-FD2BEB39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04CB2"/>
    <w:pPr>
      <w:widowControl w:val="0"/>
      <w:suppressAutoHyphens/>
      <w:overflowPunct w:val="0"/>
      <w:autoSpaceDE w:val="0"/>
      <w:autoSpaceDN w:val="0"/>
      <w:adjustRightInd w:val="0"/>
      <w:textAlignment w:val="baseline"/>
    </w:pPr>
    <w:rPr>
      <w:rFonts w:asciiTheme="minorHAnsi" w:hAnsiTheme="minorHAnsi"/>
      <w:kern w:val="1"/>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0B22D7"/>
  </w:style>
  <w:style w:type="character" w:customStyle="1" w:styleId="WW-Absatz-Standardschriftart">
    <w:name w:val="WW-Absatz-Standardschriftart"/>
    <w:rsid w:val="000B22D7"/>
  </w:style>
  <w:style w:type="character" w:customStyle="1" w:styleId="WW-Absatz-Standardschriftart1">
    <w:name w:val="WW-Absatz-Standardschriftart1"/>
    <w:rsid w:val="000B22D7"/>
  </w:style>
  <w:style w:type="character" w:customStyle="1" w:styleId="WW-Absatz-Standardschriftart11">
    <w:name w:val="WW-Absatz-Standardschriftart11"/>
    <w:rsid w:val="000B22D7"/>
  </w:style>
  <w:style w:type="character" w:customStyle="1" w:styleId="WW-Absatz-Standardschriftart111">
    <w:name w:val="WW-Absatz-Standardschriftart111"/>
    <w:rsid w:val="000B22D7"/>
  </w:style>
  <w:style w:type="character" w:customStyle="1" w:styleId="WW-Absatz-Standardschriftart1111">
    <w:name w:val="WW-Absatz-Standardschriftart1111"/>
    <w:rsid w:val="000B22D7"/>
  </w:style>
  <w:style w:type="paragraph" w:customStyle="1" w:styleId="Heading">
    <w:name w:val="Heading"/>
    <w:basedOn w:val="Normaallaad"/>
    <w:next w:val="Kehatekst"/>
    <w:rsid w:val="000B22D7"/>
    <w:pPr>
      <w:keepNext/>
      <w:spacing w:before="240" w:after="120"/>
    </w:pPr>
    <w:rPr>
      <w:rFonts w:ascii="Arial" w:hAnsi="Arial"/>
      <w:sz w:val="28"/>
    </w:rPr>
  </w:style>
  <w:style w:type="paragraph" w:styleId="Kehatekst">
    <w:name w:val="Body Text"/>
    <w:basedOn w:val="Normaallaad"/>
    <w:semiHidden/>
    <w:rsid w:val="000B22D7"/>
    <w:pPr>
      <w:spacing w:after="120"/>
    </w:pPr>
  </w:style>
  <w:style w:type="paragraph" w:styleId="Loend">
    <w:name w:val="List"/>
    <w:basedOn w:val="Kehatekst"/>
    <w:semiHidden/>
    <w:rsid w:val="000B22D7"/>
  </w:style>
  <w:style w:type="paragraph" w:styleId="Pealdis">
    <w:name w:val="caption"/>
    <w:basedOn w:val="Normaallaad"/>
    <w:rsid w:val="000B22D7"/>
    <w:pPr>
      <w:suppressLineNumbers/>
      <w:spacing w:before="120" w:after="120"/>
    </w:pPr>
    <w:rPr>
      <w:i/>
    </w:rPr>
  </w:style>
  <w:style w:type="paragraph" w:customStyle="1" w:styleId="Index">
    <w:name w:val="Index"/>
    <w:basedOn w:val="Normaallaad"/>
    <w:rsid w:val="000B22D7"/>
    <w:pPr>
      <w:suppressLineNumbers/>
    </w:pPr>
  </w:style>
  <w:style w:type="paragraph" w:styleId="Pis">
    <w:name w:val="header"/>
    <w:basedOn w:val="Normaallaad"/>
    <w:semiHidden/>
    <w:rsid w:val="000B22D7"/>
    <w:pPr>
      <w:suppressLineNumbers/>
      <w:tabs>
        <w:tab w:val="center" w:pos="4673"/>
        <w:tab w:val="right" w:pos="9346"/>
      </w:tabs>
    </w:pPr>
  </w:style>
  <w:style w:type="paragraph" w:styleId="Jalus">
    <w:name w:val="footer"/>
    <w:basedOn w:val="Normaallaad"/>
    <w:semiHidden/>
    <w:rsid w:val="000B22D7"/>
    <w:pPr>
      <w:suppressLineNumbers/>
      <w:tabs>
        <w:tab w:val="center" w:pos="4673"/>
        <w:tab w:val="right" w:pos="9346"/>
      </w:tabs>
    </w:pPr>
  </w:style>
  <w:style w:type="paragraph" w:styleId="Jutumullitekst">
    <w:name w:val="Balloon Text"/>
    <w:basedOn w:val="Normaallaad"/>
    <w:link w:val="JutumullitekstMrk"/>
    <w:uiPriority w:val="99"/>
    <w:semiHidden/>
    <w:unhideWhenUsed/>
    <w:rsid w:val="007B0380"/>
    <w:rPr>
      <w:rFonts w:ascii="Tahoma" w:hAnsi="Tahoma" w:cs="Tahoma"/>
      <w:sz w:val="16"/>
      <w:szCs w:val="16"/>
    </w:rPr>
  </w:style>
  <w:style w:type="character" w:customStyle="1" w:styleId="JutumullitekstMrk">
    <w:name w:val="Jutumullitekst Märk"/>
    <w:basedOn w:val="Liguvaikefont"/>
    <w:link w:val="Jutumullitekst"/>
    <w:uiPriority w:val="99"/>
    <w:semiHidden/>
    <w:rsid w:val="007B0380"/>
    <w:rPr>
      <w:rFonts w:ascii="Tahoma" w:hAnsi="Tahoma" w:cs="Tahoma"/>
      <w:kern w:val="1"/>
      <w:sz w:val="16"/>
      <w:szCs w:val="16"/>
    </w:rPr>
  </w:style>
  <w:style w:type="character" w:styleId="Hperlink">
    <w:name w:val="Hyperlink"/>
    <w:basedOn w:val="Liguvaikefont"/>
    <w:uiPriority w:val="99"/>
    <w:unhideWhenUsed/>
    <w:rsid w:val="00804CB2"/>
    <w:rPr>
      <w:color w:val="0000FF" w:themeColor="hyperlink"/>
      <w:u w:val="single"/>
    </w:rPr>
  </w:style>
  <w:style w:type="paragraph" w:styleId="Loendilik">
    <w:name w:val="List Paragraph"/>
    <w:basedOn w:val="Normaallaad"/>
    <w:uiPriority w:val="34"/>
    <w:qFormat/>
    <w:rsid w:val="00804CB2"/>
    <w:pPr>
      <w:ind w:left="720"/>
      <w:contextualSpacing/>
    </w:pPr>
  </w:style>
  <w:style w:type="character" w:styleId="Kommentaariviide">
    <w:name w:val="annotation reference"/>
    <w:basedOn w:val="Liguvaikefont"/>
    <w:uiPriority w:val="99"/>
    <w:semiHidden/>
    <w:unhideWhenUsed/>
    <w:rsid w:val="00804CB2"/>
    <w:rPr>
      <w:sz w:val="16"/>
      <w:szCs w:val="16"/>
    </w:rPr>
  </w:style>
  <w:style w:type="paragraph" w:styleId="Kommentaaritekst">
    <w:name w:val="annotation text"/>
    <w:basedOn w:val="Normaallaad"/>
    <w:link w:val="KommentaaritekstMrk"/>
    <w:uiPriority w:val="99"/>
    <w:unhideWhenUsed/>
    <w:rsid w:val="00804CB2"/>
    <w:rPr>
      <w:sz w:val="20"/>
    </w:rPr>
  </w:style>
  <w:style w:type="character" w:customStyle="1" w:styleId="KommentaaritekstMrk">
    <w:name w:val="Kommentaari tekst Märk"/>
    <w:basedOn w:val="Liguvaikefont"/>
    <w:link w:val="Kommentaaritekst"/>
    <w:uiPriority w:val="99"/>
    <w:rsid w:val="00804CB2"/>
    <w:rPr>
      <w:rFonts w:asciiTheme="minorHAnsi" w:hAnsiTheme="minorHAnsi"/>
      <w:kern w:val="1"/>
    </w:rPr>
  </w:style>
  <w:style w:type="paragraph" w:styleId="Kommentaariteema">
    <w:name w:val="annotation subject"/>
    <w:basedOn w:val="Kommentaaritekst"/>
    <w:next w:val="Kommentaaritekst"/>
    <w:link w:val="KommentaariteemaMrk"/>
    <w:uiPriority w:val="99"/>
    <w:semiHidden/>
    <w:unhideWhenUsed/>
    <w:rsid w:val="00804CB2"/>
    <w:rPr>
      <w:b/>
      <w:bCs/>
    </w:rPr>
  </w:style>
  <w:style w:type="character" w:customStyle="1" w:styleId="KommentaariteemaMrk">
    <w:name w:val="Kommentaari teema Märk"/>
    <w:basedOn w:val="KommentaaritekstMrk"/>
    <w:link w:val="Kommentaariteema"/>
    <w:uiPriority w:val="99"/>
    <w:semiHidden/>
    <w:rsid w:val="00804CB2"/>
    <w:rPr>
      <w:rFonts w:asciiTheme="minorHAnsi" w:hAnsiTheme="minorHAnsi"/>
      <w:b/>
      <w:bCs/>
      <w:kern w:val="1"/>
    </w:rPr>
  </w:style>
  <w:style w:type="paragraph" w:styleId="Redaktsioon">
    <w:name w:val="Revision"/>
    <w:hidden/>
    <w:uiPriority w:val="99"/>
    <w:semiHidden/>
    <w:rsid w:val="000F0DD5"/>
    <w:rPr>
      <w:rFonts w:asciiTheme="minorHAnsi" w:hAnsiTheme="minorHAnsi"/>
      <w:kern w:val="1"/>
      <w:sz w:val="24"/>
    </w:rPr>
  </w:style>
  <w:style w:type="paragraph" w:customStyle="1" w:styleId="Default">
    <w:name w:val="Default"/>
    <w:rsid w:val="00690A32"/>
    <w:pPr>
      <w:autoSpaceDE w:val="0"/>
      <w:autoSpaceDN w:val="0"/>
      <w:adjustRightInd w:val="0"/>
    </w:pPr>
    <w:rPr>
      <w:color w:val="000000"/>
      <w:sz w:val="24"/>
      <w:szCs w:val="24"/>
    </w:rPr>
  </w:style>
  <w:style w:type="paragraph" w:styleId="Allmrkusetekst">
    <w:name w:val="footnote text"/>
    <w:basedOn w:val="Normaallaad"/>
    <w:link w:val="AllmrkusetekstMrk"/>
    <w:uiPriority w:val="99"/>
    <w:semiHidden/>
    <w:unhideWhenUsed/>
    <w:rsid w:val="00C95BCD"/>
    <w:rPr>
      <w:sz w:val="20"/>
    </w:rPr>
  </w:style>
  <w:style w:type="character" w:customStyle="1" w:styleId="AllmrkusetekstMrk">
    <w:name w:val="Allmärkuse tekst Märk"/>
    <w:basedOn w:val="Liguvaikefont"/>
    <w:link w:val="Allmrkusetekst"/>
    <w:uiPriority w:val="99"/>
    <w:semiHidden/>
    <w:rsid w:val="00C95BCD"/>
    <w:rPr>
      <w:rFonts w:asciiTheme="minorHAnsi" w:hAnsiTheme="minorHAnsi"/>
      <w:kern w:val="1"/>
    </w:rPr>
  </w:style>
  <w:style w:type="character" w:styleId="Allmrkuseviide">
    <w:name w:val="footnote reference"/>
    <w:basedOn w:val="Liguvaikefont"/>
    <w:uiPriority w:val="99"/>
    <w:semiHidden/>
    <w:unhideWhenUsed/>
    <w:rsid w:val="00C95B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20170">
      <w:bodyDiv w:val="1"/>
      <w:marLeft w:val="0"/>
      <w:marRight w:val="0"/>
      <w:marTop w:val="0"/>
      <w:marBottom w:val="0"/>
      <w:divBdr>
        <w:top w:val="none" w:sz="0" w:space="0" w:color="auto"/>
        <w:left w:val="none" w:sz="0" w:space="0" w:color="auto"/>
        <w:bottom w:val="none" w:sz="0" w:space="0" w:color="auto"/>
        <w:right w:val="none" w:sz="0" w:space="0" w:color="auto"/>
      </w:divBdr>
    </w:div>
    <w:div w:id="273482280">
      <w:bodyDiv w:val="1"/>
      <w:marLeft w:val="0"/>
      <w:marRight w:val="0"/>
      <w:marTop w:val="0"/>
      <w:marBottom w:val="0"/>
      <w:divBdr>
        <w:top w:val="none" w:sz="0" w:space="0" w:color="auto"/>
        <w:left w:val="none" w:sz="0" w:space="0" w:color="auto"/>
        <w:bottom w:val="none" w:sz="0" w:space="0" w:color="auto"/>
        <w:right w:val="none" w:sz="0" w:space="0" w:color="auto"/>
      </w:divBdr>
    </w:div>
    <w:div w:id="160603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nspordiamet.ee"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EE894-B5F3-4198-8B18-C5A79DB0E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2396</Words>
  <Characters>13901</Characters>
  <Application>Microsoft Office Word</Application>
  <DocSecurity>0</DocSecurity>
  <Lines>115</Lines>
  <Paragraphs>32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Nordecon AS</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Helin Kikerpill</dc:creator>
  <cp:keywords/>
  <cp:lastModifiedBy>Helin Kikerpill</cp:lastModifiedBy>
  <cp:revision>2</cp:revision>
  <cp:lastPrinted>2009-03-19T13:36:00Z</cp:lastPrinted>
  <dcterms:created xsi:type="dcterms:W3CDTF">2022-09-23T11:56:00Z</dcterms:created>
  <dcterms:modified xsi:type="dcterms:W3CDTF">2022-09-23T11:56:00Z</dcterms:modified>
</cp:coreProperties>
</file>